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496D" w:rsidRDefault="0036496D" w:rsidP="0036496D">
      <w:pPr>
        <w:pStyle w:val="Cmsor1"/>
        <w:jc w:val="center"/>
      </w:pPr>
      <w:bookmarkStart w:id="0" w:name="_GoBack"/>
      <w:bookmarkEnd w:id="0"/>
      <w:r>
        <w:t>A</w:t>
      </w:r>
      <w:r w:rsidR="00CD69E5">
        <w:t xml:space="preserve"> társadalmi tőke elméletei</w:t>
      </w:r>
    </w:p>
    <w:p w:rsidR="0036496D" w:rsidRDefault="0036496D">
      <w:pPr>
        <w:rPr>
          <w:sz w:val="24"/>
          <w:szCs w:val="24"/>
        </w:rPr>
      </w:pPr>
    </w:p>
    <w:p w:rsidR="008B48EE" w:rsidRDefault="003A7AD4">
      <w:pPr>
        <w:rPr>
          <w:sz w:val="24"/>
          <w:szCs w:val="24"/>
        </w:rPr>
      </w:pPr>
      <w:r>
        <w:rPr>
          <w:sz w:val="24"/>
          <w:szCs w:val="24"/>
        </w:rPr>
        <w:t xml:space="preserve">A társadalmi tőke </w:t>
      </w:r>
      <w:r w:rsidR="003840EB">
        <w:rPr>
          <w:sz w:val="24"/>
          <w:szCs w:val="24"/>
        </w:rPr>
        <w:t>a társadalomtudományok egyik kulcsfogalma</w:t>
      </w:r>
      <w:r>
        <w:rPr>
          <w:sz w:val="24"/>
          <w:szCs w:val="24"/>
        </w:rPr>
        <w:t xml:space="preserve">, amely – nem sok ilyen van – multidiszciplináris </w:t>
      </w:r>
      <w:r w:rsidR="001A27D6">
        <w:rPr>
          <w:sz w:val="24"/>
          <w:szCs w:val="24"/>
        </w:rPr>
        <w:t>és média</w:t>
      </w:r>
      <w:r>
        <w:rPr>
          <w:sz w:val="24"/>
          <w:szCs w:val="24"/>
        </w:rPr>
        <w:t>karrierrel büszkélkedhet. Egyszóval népszerű,</w:t>
      </w:r>
      <w:r w:rsidR="003840EB">
        <w:rPr>
          <w:sz w:val="24"/>
          <w:szCs w:val="24"/>
        </w:rPr>
        <w:t xml:space="preserve"> aminek megvan az ára: jelentését és mérésének mikéntjét nem övezi egyetértés.</w:t>
      </w:r>
      <w:r>
        <w:rPr>
          <w:sz w:val="24"/>
          <w:szCs w:val="24"/>
        </w:rPr>
        <w:t xml:space="preserve"> Igaz, ez minden </w:t>
      </w:r>
      <w:r w:rsidR="00B80823">
        <w:rPr>
          <w:sz w:val="24"/>
          <w:szCs w:val="24"/>
        </w:rPr>
        <w:t xml:space="preserve">tudományos </w:t>
      </w:r>
      <w:r>
        <w:rPr>
          <w:sz w:val="24"/>
          <w:szCs w:val="24"/>
        </w:rPr>
        <w:t>karrier</w:t>
      </w:r>
      <w:r w:rsidR="003840EB">
        <w:rPr>
          <w:sz w:val="24"/>
          <w:szCs w:val="24"/>
        </w:rPr>
        <w:t xml:space="preserve">t </w:t>
      </w:r>
      <w:r w:rsidR="00B80823">
        <w:rPr>
          <w:sz w:val="24"/>
          <w:szCs w:val="24"/>
        </w:rPr>
        <w:t xml:space="preserve">(is) </w:t>
      </w:r>
      <w:r w:rsidR="003840EB">
        <w:rPr>
          <w:sz w:val="24"/>
          <w:szCs w:val="24"/>
        </w:rPr>
        <w:t>befutó fogalomról elmondható. C</w:t>
      </w:r>
      <w:r>
        <w:rPr>
          <w:sz w:val="24"/>
          <w:szCs w:val="24"/>
        </w:rPr>
        <w:t xml:space="preserve">sak az nem vitatott, amelyik halva születik; amelyik él, eleven, azt nem övezi konszenzus. Legfeljebb ideiglenesen-esetlegesen. </w:t>
      </w:r>
      <w:r w:rsidR="001A27D6">
        <w:rPr>
          <w:sz w:val="24"/>
          <w:szCs w:val="24"/>
        </w:rPr>
        <w:t>A társadalomtudományos fogalm</w:t>
      </w:r>
      <w:r w:rsidR="007D751B">
        <w:rPr>
          <w:sz w:val="24"/>
          <w:szCs w:val="24"/>
        </w:rPr>
        <w:t xml:space="preserve">ak </w:t>
      </w:r>
      <w:r w:rsidR="003840EB">
        <w:rPr>
          <w:sz w:val="24"/>
          <w:szCs w:val="24"/>
        </w:rPr>
        <w:t xml:space="preserve">általában </w:t>
      </w:r>
      <w:r w:rsidR="007D751B">
        <w:rPr>
          <w:sz w:val="24"/>
          <w:szCs w:val="24"/>
        </w:rPr>
        <w:t>már csak ilyenek: vitatottak.</w:t>
      </w:r>
      <w:r w:rsidR="003840EB">
        <w:rPr>
          <w:sz w:val="24"/>
          <w:szCs w:val="24"/>
        </w:rPr>
        <w:t xml:space="preserve"> </w:t>
      </w:r>
    </w:p>
    <w:p w:rsidR="00A206E2" w:rsidRDefault="000A642A">
      <w:pPr>
        <w:rPr>
          <w:sz w:val="24"/>
          <w:szCs w:val="24"/>
        </w:rPr>
      </w:pPr>
      <w:hyperlink r:id="rId5" w:history="1">
        <w:proofErr w:type="spellStart"/>
        <w:r w:rsidR="0036496D" w:rsidRPr="0036496D">
          <w:rPr>
            <w:rStyle w:val="Finomhivatkozs"/>
          </w:rPr>
          <w:t>Joonmo</w:t>
        </w:r>
        <w:proofErr w:type="spellEnd"/>
        <w:r w:rsidR="0036496D" w:rsidRPr="0036496D">
          <w:rPr>
            <w:rStyle w:val="Finomhivatkozs"/>
          </w:rPr>
          <w:t xml:space="preserve"> </w:t>
        </w:r>
        <w:proofErr w:type="spellStart"/>
        <w:r w:rsidR="00B80823" w:rsidRPr="0036496D">
          <w:rPr>
            <w:rStyle w:val="Finomhivatkozs"/>
          </w:rPr>
          <w:t>Son</w:t>
        </w:r>
        <w:proofErr w:type="spellEnd"/>
        <w:r w:rsidR="0036496D" w:rsidRPr="0036496D">
          <w:rPr>
            <w:rStyle w:val="Finomhivatkozs"/>
          </w:rPr>
          <w:t xml:space="preserve"> The </w:t>
        </w:r>
        <w:proofErr w:type="spellStart"/>
        <w:r w:rsidR="0036496D" w:rsidRPr="0036496D">
          <w:rPr>
            <w:rStyle w:val="Finomhivatkozs"/>
          </w:rPr>
          <w:t>Social</w:t>
        </w:r>
        <w:proofErr w:type="spellEnd"/>
        <w:r w:rsidR="0036496D" w:rsidRPr="0036496D">
          <w:rPr>
            <w:rStyle w:val="Finomhivatkozs"/>
          </w:rPr>
          <w:t xml:space="preserve"> Capital</w:t>
        </w:r>
      </w:hyperlink>
      <w:r w:rsidR="0036496D" w:rsidRPr="0036496D">
        <w:rPr>
          <w:rStyle w:val="Finomhivatkozs"/>
        </w:rPr>
        <w:t xml:space="preserve"> </w:t>
      </w:r>
      <w:r w:rsidR="0036496D">
        <w:rPr>
          <w:sz w:val="24"/>
          <w:szCs w:val="24"/>
        </w:rPr>
        <w:t>című</w:t>
      </w:r>
      <w:r w:rsidR="00693FF4">
        <w:rPr>
          <w:sz w:val="24"/>
          <w:szCs w:val="24"/>
        </w:rPr>
        <w:t xml:space="preserve"> könyve </w:t>
      </w:r>
      <w:r w:rsidR="003840EB">
        <w:rPr>
          <w:sz w:val="24"/>
          <w:szCs w:val="24"/>
        </w:rPr>
        <w:t xml:space="preserve">a Key </w:t>
      </w:r>
      <w:proofErr w:type="spellStart"/>
      <w:r w:rsidR="003840EB">
        <w:rPr>
          <w:sz w:val="24"/>
          <w:szCs w:val="24"/>
        </w:rPr>
        <w:t>Concept</w:t>
      </w:r>
      <w:proofErr w:type="spellEnd"/>
      <w:r w:rsidR="003840EB">
        <w:rPr>
          <w:sz w:val="24"/>
          <w:szCs w:val="24"/>
        </w:rPr>
        <w:t xml:space="preserve"> sorozatban jelent meg 2020-ban. E sorozat olyan</w:t>
      </w:r>
      <w:r w:rsidR="008D0B93">
        <w:rPr>
          <w:sz w:val="24"/>
          <w:szCs w:val="24"/>
        </w:rPr>
        <w:t xml:space="preserve"> társadalomtudományos fogalmakat</w:t>
      </w:r>
      <w:r w:rsidR="003840EB">
        <w:rPr>
          <w:sz w:val="24"/>
          <w:szCs w:val="24"/>
        </w:rPr>
        <w:t xml:space="preserve"> </w:t>
      </w:r>
      <w:r w:rsidR="00B80823">
        <w:rPr>
          <w:sz w:val="24"/>
          <w:szCs w:val="24"/>
        </w:rPr>
        <w:t xml:space="preserve">helyez középpontba, </w:t>
      </w:r>
      <w:r w:rsidR="003840EB">
        <w:rPr>
          <w:sz w:val="24"/>
          <w:szCs w:val="24"/>
        </w:rPr>
        <w:t>amelyek ige</w:t>
      </w:r>
      <w:r w:rsidR="008D0B93">
        <w:rPr>
          <w:sz w:val="24"/>
          <w:szCs w:val="24"/>
        </w:rPr>
        <w:t>n összetettek, jelentésüket és használatukat</w:t>
      </w:r>
      <w:r w:rsidR="003840EB">
        <w:rPr>
          <w:sz w:val="24"/>
          <w:szCs w:val="24"/>
        </w:rPr>
        <w:t xml:space="preserve"> </w:t>
      </w:r>
      <w:r w:rsidR="008D0B93">
        <w:rPr>
          <w:sz w:val="24"/>
          <w:szCs w:val="24"/>
        </w:rPr>
        <w:t>vita övezi. A</w:t>
      </w:r>
      <w:r w:rsidR="00415782">
        <w:rPr>
          <w:sz w:val="24"/>
          <w:szCs w:val="24"/>
        </w:rPr>
        <w:t xml:space="preserve"> társadalmi tőke egyike az ilyen fogalmaknak. </w:t>
      </w:r>
      <w:r w:rsidR="00381847">
        <w:rPr>
          <w:sz w:val="24"/>
          <w:szCs w:val="24"/>
        </w:rPr>
        <w:t>E</w:t>
      </w:r>
      <w:r w:rsidR="008D0B93">
        <w:rPr>
          <w:sz w:val="24"/>
          <w:szCs w:val="24"/>
        </w:rPr>
        <w:t xml:space="preserve">gy </w:t>
      </w:r>
      <w:r w:rsidR="00415782">
        <w:rPr>
          <w:sz w:val="24"/>
          <w:szCs w:val="24"/>
        </w:rPr>
        <w:t xml:space="preserve">róla szóló </w:t>
      </w:r>
      <w:r w:rsidR="00FE4726">
        <w:rPr>
          <w:sz w:val="24"/>
          <w:szCs w:val="24"/>
        </w:rPr>
        <w:t xml:space="preserve">korrekt </w:t>
      </w:r>
      <w:r w:rsidR="00454CF9">
        <w:rPr>
          <w:sz w:val="24"/>
          <w:szCs w:val="24"/>
        </w:rPr>
        <w:t xml:space="preserve">bevezető munka </w:t>
      </w:r>
      <w:r w:rsidR="00381847">
        <w:rPr>
          <w:sz w:val="24"/>
          <w:szCs w:val="24"/>
        </w:rPr>
        <w:t xml:space="preserve">éppen ezért </w:t>
      </w:r>
      <w:r w:rsidR="00454CF9">
        <w:rPr>
          <w:sz w:val="24"/>
          <w:szCs w:val="24"/>
        </w:rPr>
        <w:t>n</w:t>
      </w:r>
      <w:r w:rsidR="008D0B93">
        <w:rPr>
          <w:sz w:val="24"/>
          <w:szCs w:val="24"/>
        </w:rPr>
        <w:t>em te</w:t>
      </w:r>
      <w:r w:rsidR="00415782">
        <w:rPr>
          <w:sz w:val="24"/>
          <w:szCs w:val="24"/>
        </w:rPr>
        <w:t>het úgy, mintha konszenzus övezné.</w:t>
      </w:r>
      <w:r w:rsidR="007D751B">
        <w:rPr>
          <w:sz w:val="24"/>
          <w:szCs w:val="24"/>
        </w:rPr>
        <w:t xml:space="preserve"> </w:t>
      </w:r>
      <w:proofErr w:type="spellStart"/>
      <w:r w:rsidR="008D0B93">
        <w:rPr>
          <w:sz w:val="24"/>
          <w:szCs w:val="24"/>
        </w:rPr>
        <w:t>Son</w:t>
      </w:r>
      <w:r w:rsidR="00381847">
        <w:rPr>
          <w:sz w:val="24"/>
          <w:szCs w:val="24"/>
        </w:rPr>
        <w:t>é</w:t>
      </w:r>
      <w:proofErr w:type="spellEnd"/>
      <w:r w:rsidR="008D0B93">
        <w:rPr>
          <w:sz w:val="24"/>
          <w:szCs w:val="24"/>
        </w:rPr>
        <w:t xml:space="preserve"> </w:t>
      </w:r>
      <w:r w:rsidR="00415782">
        <w:rPr>
          <w:sz w:val="24"/>
          <w:szCs w:val="24"/>
        </w:rPr>
        <w:t xml:space="preserve">sem </w:t>
      </w:r>
      <w:r w:rsidR="00454CF9">
        <w:rPr>
          <w:sz w:val="24"/>
          <w:szCs w:val="24"/>
        </w:rPr>
        <w:t xml:space="preserve">tesz </w:t>
      </w:r>
      <w:r w:rsidR="00FE4726">
        <w:rPr>
          <w:sz w:val="24"/>
          <w:szCs w:val="24"/>
        </w:rPr>
        <w:t xml:space="preserve">így. Ugyanakkor </w:t>
      </w:r>
      <w:r w:rsidR="00693FF4">
        <w:rPr>
          <w:sz w:val="24"/>
          <w:szCs w:val="24"/>
        </w:rPr>
        <w:t>nem</w:t>
      </w:r>
      <w:r w:rsidR="008D0B93">
        <w:rPr>
          <w:sz w:val="24"/>
          <w:szCs w:val="24"/>
        </w:rPr>
        <w:t xml:space="preserve"> egy </w:t>
      </w:r>
      <w:r w:rsidR="00FE4726">
        <w:rPr>
          <w:sz w:val="24"/>
          <w:szCs w:val="24"/>
        </w:rPr>
        <w:t>elméleti csatat</w:t>
      </w:r>
      <w:r w:rsidR="008D0B93">
        <w:rPr>
          <w:sz w:val="24"/>
          <w:szCs w:val="24"/>
        </w:rPr>
        <w:t>é</w:t>
      </w:r>
      <w:r w:rsidR="00FE4726">
        <w:rPr>
          <w:sz w:val="24"/>
          <w:szCs w:val="24"/>
        </w:rPr>
        <w:t>r</w:t>
      </w:r>
      <w:r w:rsidR="008D0B93">
        <w:rPr>
          <w:sz w:val="24"/>
          <w:szCs w:val="24"/>
        </w:rPr>
        <w:t xml:space="preserve"> hadállásait </w:t>
      </w:r>
      <w:r w:rsidR="00693FF4">
        <w:rPr>
          <w:sz w:val="24"/>
          <w:szCs w:val="24"/>
        </w:rPr>
        <w:t>szeretné körvonalazni</w:t>
      </w:r>
      <w:r w:rsidR="008D0B93">
        <w:rPr>
          <w:sz w:val="24"/>
          <w:szCs w:val="24"/>
        </w:rPr>
        <w:t xml:space="preserve">. Ehelyett egy </w:t>
      </w:r>
      <w:r w:rsidR="00B93670">
        <w:rPr>
          <w:sz w:val="24"/>
          <w:szCs w:val="24"/>
        </w:rPr>
        <w:t>általános bevezetés</w:t>
      </w:r>
      <w:r w:rsidR="008D0B93">
        <w:rPr>
          <w:sz w:val="24"/>
          <w:szCs w:val="24"/>
        </w:rPr>
        <w:t xml:space="preserve">t </w:t>
      </w:r>
      <w:r w:rsidR="00693FF4">
        <w:rPr>
          <w:sz w:val="24"/>
          <w:szCs w:val="24"/>
        </w:rPr>
        <w:t>kíván adni</w:t>
      </w:r>
      <w:r w:rsidR="00B93670">
        <w:rPr>
          <w:sz w:val="24"/>
          <w:szCs w:val="24"/>
        </w:rPr>
        <w:t xml:space="preserve"> a </w:t>
      </w:r>
      <w:r w:rsidR="008D0B93">
        <w:rPr>
          <w:sz w:val="24"/>
          <w:szCs w:val="24"/>
        </w:rPr>
        <w:t>társadalmi tőke</w:t>
      </w:r>
      <w:r w:rsidR="00B93670">
        <w:rPr>
          <w:sz w:val="24"/>
          <w:szCs w:val="24"/>
        </w:rPr>
        <w:t xml:space="preserve"> elméle</w:t>
      </w:r>
      <w:r w:rsidR="008D0B93">
        <w:rPr>
          <w:sz w:val="24"/>
          <w:szCs w:val="24"/>
        </w:rPr>
        <w:t>tei</w:t>
      </w:r>
      <w:r w:rsidR="00B93670">
        <w:rPr>
          <w:sz w:val="24"/>
          <w:szCs w:val="24"/>
        </w:rPr>
        <w:t xml:space="preserve">be és </w:t>
      </w:r>
      <w:r w:rsidR="00CD69E5">
        <w:rPr>
          <w:sz w:val="24"/>
          <w:szCs w:val="24"/>
        </w:rPr>
        <w:t>kutatási-</w:t>
      </w:r>
      <w:r w:rsidR="00B93670">
        <w:rPr>
          <w:sz w:val="24"/>
          <w:szCs w:val="24"/>
        </w:rPr>
        <w:t>gyakorlati alkalmazásaiba</w:t>
      </w:r>
      <w:r w:rsidR="00807433">
        <w:rPr>
          <w:sz w:val="24"/>
          <w:szCs w:val="24"/>
        </w:rPr>
        <w:t xml:space="preserve"> egyrészt,</w:t>
      </w:r>
      <w:r w:rsidR="00454CF9">
        <w:rPr>
          <w:sz w:val="24"/>
          <w:szCs w:val="24"/>
        </w:rPr>
        <w:t xml:space="preserve"> </w:t>
      </w:r>
      <w:r w:rsidR="00807433">
        <w:rPr>
          <w:sz w:val="24"/>
          <w:szCs w:val="24"/>
        </w:rPr>
        <w:t>rámutat</w:t>
      </w:r>
      <w:r w:rsidR="00693FF4">
        <w:rPr>
          <w:sz w:val="24"/>
          <w:szCs w:val="24"/>
        </w:rPr>
        <w:t>ni</w:t>
      </w:r>
      <w:r w:rsidR="008D0B93">
        <w:rPr>
          <w:sz w:val="24"/>
          <w:szCs w:val="24"/>
        </w:rPr>
        <w:t xml:space="preserve"> a fogalom </w:t>
      </w:r>
      <w:r w:rsidR="00C505E8">
        <w:rPr>
          <w:sz w:val="24"/>
          <w:szCs w:val="24"/>
        </w:rPr>
        <w:t xml:space="preserve">társadalomtudományos </w:t>
      </w:r>
      <w:r w:rsidR="00FE4726">
        <w:rPr>
          <w:sz w:val="24"/>
          <w:szCs w:val="24"/>
        </w:rPr>
        <w:t xml:space="preserve">használatának </w:t>
      </w:r>
      <w:r w:rsidR="00807433">
        <w:rPr>
          <w:sz w:val="24"/>
          <w:szCs w:val="24"/>
        </w:rPr>
        <w:t>korlátaira másrészt.</w:t>
      </w:r>
    </w:p>
    <w:p w:rsidR="0036496D" w:rsidRDefault="00807433" w:rsidP="0CAF24D3">
      <w:pPr>
        <w:rPr>
          <w:sz w:val="24"/>
          <w:szCs w:val="24"/>
        </w:rPr>
      </w:pPr>
      <w:r w:rsidRPr="0CAF24D3">
        <w:rPr>
          <w:sz w:val="24"/>
          <w:szCs w:val="24"/>
        </w:rPr>
        <w:t xml:space="preserve">Számos angol nyelvű könyv van a piacon, amely a társadalmi tőke </w:t>
      </w:r>
      <w:r w:rsidR="00CD69E5">
        <w:rPr>
          <w:sz w:val="24"/>
          <w:szCs w:val="24"/>
        </w:rPr>
        <w:t>elméleteibe</w:t>
      </w:r>
      <w:r w:rsidRPr="0CAF24D3">
        <w:rPr>
          <w:sz w:val="24"/>
          <w:szCs w:val="24"/>
        </w:rPr>
        <w:t xml:space="preserve"> vezeti</w:t>
      </w:r>
      <w:r w:rsidR="00FE4726">
        <w:rPr>
          <w:sz w:val="24"/>
          <w:szCs w:val="24"/>
        </w:rPr>
        <w:t xml:space="preserve"> be olvasóit</w:t>
      </w:r>
      <w:r w:rsidRPr="0CAF24D3">
        <w:rPr>
          <w:sz w:val="24"/>
          <w:szCs w:val="24"/>
        </w:rPr>
        <w:t xml:space="preserve">. </w:t>
      </w:r>
      <w:proofErr w:type="spellStart"/>
      <w:r w:rsidRPr="0CAF24D3">
        <w:rPr>
          <w:sz w:val="24"/>
          <w:szCs w:val="24"/>
        </w:rPr>
        <w:t>Son</w:t>
      </w:r>
      <w:proofErr w:type="spellEnd"/>
      <w:r w:rsidRPr="0CAF24D3">
        <w:rPr>
          <w:sz w:val="24"/>
          <w:szCs w:val="24"/>
        </w:rPr>
        <w:t xml:space="preserve"> az ismétlés</w:t>
      </w:r>
      <w:r w:rsidR="00535A90" w:rsidRPr="0CAF24D3">
        <w:rPr>
          <w:sz w:val="24"/>
          <w:szCs w:val="24"/>
        </w:rPr>
        <w:t xml:space="preserve"> elkerülése végett </w:t>
      </w:r>
      <w:r w:rsidRPr="0CAF24D3">
        <w:rPr>
          <w:sz w:val="24"/>
          <w:szCs w:val="24"/>
        </w:rPr>
        <w:t xml:space="preserve">a társadalmi tőke </w:t>
      </w:r>
      <w:r w:rsidR="00535A90" w:rsidRPr="0CAF24D3">
        <w:rPr>
          <w:sz w:val="24"/>
          <w:szCs w:val="24"/>
        </w:rPr>
        <w:t xml:space="preserve">kétdimenziós kategorizálását </w:t>
      </w:r>
      <w:r w:rsidRPr="0CAF24D3">
        <w:rPr>
          <w:sz w:val="24"/>
          <w:szCs w:val="24"/>
        </w:rPr>
        <w:t>használja vezérfonalként: a</w:t>
      </w:r>
      <w:r w:rsidR="00FE4726">
        <w:rPr>
          <w:sz w:val="24"/>
          <w:szCs w:val="24"/>
        </w:rPr>
        <w:t xml:space="preserve">z </w:t>
      </w:r>
      <w:r w:rsidR="00535A90" w:rsidRPr="0CAF24D3">
        <w:rPr>
          <w:sz w:val="24"/>
          <w:szCs w:val="24"/>
        </w:rPr>
        <w:t>individuális</w:t>
      </w:r>
      <w:r w:rsidRPr="0CAF24D3">
        <w:rPr>
          <w:sz w:val="24"/>
          <w:szCs w:val="24"/>
        </w:rPr>
        <w:t xml:space="preserve"> </w:t>
      </w:r>
      <w:r w:rsidR="00FE4726">
        <w:rPr>
          <w:sz w:val="24"/>
          <w:szCs w:val="24"/>
        </w:rPr>
        <w:t xml:space="preserve">és a kollektív </w:t>
      </w:r>
      <w:r w:rsidRPr="0CAF24D3">
        <w:rPr>
          <w:sz w:val="24"/>
          <w:szCs w:val="24"/>
        </w:rPr>
        <w:t xml:space="preserve">társadalmi tőke megkülönböztetését. </w:t>
      </w:r>
      <w:r w:rsidR="00FE4726">
        <w:rPr>
          <w:sz w:val="24"/>
          <w:szCs w:val="24"/>
        </w:rPr>
        <w:t>I</w:t>
      </w:r>
      <w:r w:rsidR="00693FF4" w:rsidRPr="0CAF24D3">
        <w:rPr>
          <w:sz w:val="24"/>
          <w:szCs w:val="24"/>
        </w:rPr>
        <w:t>ndi</w:t>
      </w:r>
      <w:r w:rsidR="0036496D">
        <w:rPr>
          <w:sz w:val="24"/>
          <w:szCs w:val="24"/>
        </w:rPr>
        <w:t>viduális társadalmi tőkén</w:t>
      </w:r>
      <w:r w:rsidR="00693FF4" w:rsidRPr="0CAF24D3">
        <w:rPr>
          <w:sz w:val="24"/>
          <w:szCs w:val="24"/>
        </w:rPr>
        <w:t xml:space="preserve"> az</w:t>
      </w:r>
      <w:r w:rsidR="00B80823" w:rsidRPr="0CAF24D3">
        <w:rPr>
          <w:sz w:val="24"/>
          <w:szCs w:val="24"/>
        </w:rPr>
        <w:t xml:space="preserve"> egyén lehetőségeit befolyásoló</w:t>
      </w:r>
      <w:r w:rsidR="0036496D">
        <w:rPr>
          <w:sz w:val="24"/>
          <w:szCs w:val="24"/>
        </w:rPr>
        <w:t xml:space="preserve"> azon</w:t>
      </w:r>
      <w:r w:rsidR="00B80823" w:rsidRPr="0CAF24D3">
        <w:rPr>
          <w:sz w:val="24"/>
          <w:szCs w:val="24"/>
        </w:rPr>
        <w:t xml:space="preserve"> erőforrás</w:t>
      </w:r>
      <w:r w:rsidR="00693FF4" w:rsidRPr="0CAF24D3">
        <w:rPr>
          <w:sz w:val="24"/>
          <w:szCs w:val="24"/>
        </w:rPr>
        <w:t>okat érti</w:t>
      </w:r>
      <w:r w:rsidR="00B80823" w:rsidRPr="0CAF24D3">
        <w:rPr>
          <w:sz w:val="24"/>
          <w:szCs w:val="24"/>
        </w:rPr>
        <w:t>, amely</w:t>
      </w:r>
      <w:r w:rsidR="00693FF4" w:rsidRPr="0CAF24D3">
        <w:rPr>
          <w:sz w:val="24"/>
          <w:szCs w:val="24"/>
        </w:rPr>
        <w:t>ek</w:t>
      </w:r>
      <w:r w:rsidR="00B80823" w:rsidRPr="0CAF24D3">
        <w:rPr>
          <w:sz w:val="24"/>
          <w:szCs w:val="24"/>
        </w:rPr>
        <w:t xml:space="preserve"> </w:t>
      </w:r>
      <w:r w:rsidR="00693FF4" w:rsidRPr="0CAF24D3">
        <w:rPr>
          <w:sz w:val="24"/>
          <w:szCs w:val="24"/>
        </w:rPr>
        <w:t xml:space="preserve">az </w:t>
      </w:r>
      <w:r w:rsidR="00B80823" w:rsidRPr="0CAF24D3">
        <w:rPr>
          <w:sz w:val="24"/>
          <w:szCs w:val="24"/>
        </w:rPr>
        <w:t>egyéneket össz</w:t>
      </w:r>
      <w:r w:rsidR="00693FF4" w:rsidRPr="0CAF24D3">
        <w:rPr>
          <w:sz w:val="24"/>
          <w:szCs w:val="24"/>
        </w:rPr>
        <w:t>ekötő kapcsolathálózatban rejlenek; kollektív társadalmi tőkén</w:t>
      </w:r>
      <w:r w:rsidR="00B80823" w:rsidRPr="0CAF24D3">
        <w:rPr>
          <w:sz w:val="24"/>
          <w:szCs w:val="24"/>
        </w:rPr>
        <w:t xml:space="preserve"> </w:t>
      </w:r>
      <w:r w:rsidR="00693FF4" w:rsidRPr="0CAF24D3">
        <w:rPr>
          <w:sz w:val="24"/>
          <w:szCs w:val="24"/>
        </w:rPr>
        <w:t>pedig azokat az</w:t>
      </w:r>
      <w:r w:rsidR="00B80823" w:rsidRPr="0CAF24D3">
        <w:rPr>
          <w:sz w:val="24"/>
          <w:szCs w:val="24"/>
        </w:rPr>
        <w:t xml:space="preserve"> erőforrás</w:t>
      </w:r>
      <w:r w:rsidR="00693FF4" w:rsidRPr="0CAF24D3">
        <w:rPr>
          <w:sz w:val="24"/>
          <w:szCs w:val="24"/>
        </w:rPr>
        <w:t>okat</w:t>
      </w:r>
      <w:r w:rsidR="00B80823" w:rsidRPr="0CAF24D3">
        <w:rPr>
          <w:sz w:val="24"/>
          <w:szCs w:val="24"/>
        </w:rPr>
        <w:t>, amely</w:t>
      </w:r>
      <w:r w:rsidR="00693FF4" w:rsidRPr="0CAF24D3">
        <w:rPr>
          <w:sz w:val="24"/>
          <w:szCs w:val="24"/>
        </w:rPr>
        <w:t xml:space="preserve">ek </w:t>
      </w:r>
      <w:r w:rsidR="00B80823" w:rsidRPr="0CAF24D3">
        <w:rPr>
          <w:sz w:val="24"/>
          <w:szCs w:val="24"/>
        </w:rPr>
        <w:t>kollektivitás</w:t>
      </w:r>
      <w:r w:rsidR="009142E8" w:rsidRPr="0CAF24D3">
        <w:rPr>
          <w:sz w:val="24"/>
          <w:szCs w:val="24"/>
        </w:rPr>
        <w:t>sá (szervezetekké</w:t>
      </w:r>
      <w:r w:rsidR="00B80823" w:rsidRPr="0CAF24D3">
        <w:rPr>
          <w:sz w:val="24"/>
          <w:szCs w:val="24"/>
        </w:rPr>
        <w:t>, közösségek</w:t>
      </w:r>
      <w:r w:rsidR="009142E8" w:rsidRPr="0CAF24D3">
        <w:rPr>
          <w:sz w:val="24"/>
          <w:szCs w:val="24"/>
        </w:rPr>
        <w:t>ké</w:t>
      </w:r>
      <w:r w:rsidR="00B80823" w:rsidRPr="0CAF24D3">
        <w:rPr>
          <w:sz w:val="24"/>
          <w:szCs w:val="24"/>
        </w:rPr>
        <w:t>, nemzetek</w:t>
      </w:r>
      <w:r w:rsidR="009142E8" w:rsidRPr="0CAF24D3">
        <w:rPr>
          <w:sz w:val="24"/>
          <w:szCs w:val="24"/>
        </w:rPr>
        <w:t>ké</w:t>
      </w:r>
      <w:r w:rsidR="00B80823" w:rsidRPr="0CAF24D3">
        <w:rPr>
          <w:sz w:val="24"/>
          <w:szCs w:val="24"/>
        </w:rPr>
        <w:t xml:space="preserve">) </w:t>
      </w:r>
      <w:r w:rsidR="009142E8" w:rsidRPr="0CAF24D3">
        <w:rPr>
          <w:sz w:val="24"/>
          <w:szCs w:val="24"/>
        </w:rPr>
        <w:t xml:space="preserve">összefűző kötelékekből, például az összetartozás-tudatból vagy az összetartozás-érzésből fakadnak. </w:t>
      </w:r>
    </w:p>
    <w:p w:rsidR="00807433" w:rsidRDefault="009142E8" w:rsidP="0CAF24D3">
      <w:pPr>
        <w:rPr>
          <w:sz w:val="24"/>
          <w:szCs w:val="24"/>
        </w:rPr>
      </w:pPr>
      <w:r w:rsidRPr="0CAF24D3">
        <w:rPr>
          <w:sz w:val="24"/>
          <w:szCs w:val="24"/>
        </w:rPr>
        <w:t xml:space="preserve">Hogy </w:t>
      </w:r>
      <w:proofErr w:type="spellStart"/>
      <w:r w:rsidRPr="0CAF24D3">
        <w:rPr>
          <w:sz w:val="24"/>
          <w:szCs w:val="24"/>
        </w:rPr>
        <w:t>Son</w:t>
      </w:r>
      <w:proofErr w:type="spellEnd"/>
      <w:r w:rsidRPr="0CAF24D3">
        <w:rPr>
          <w:sz w:val="24"/>
          <w:szCs w:val="24"/>
        </w:rPr>
        <w:t xml:space="preserve"> </w:t>
      </w:r>
      <w:r w:rsidR="00C505E8">
        <w:rPr>
          <w:sz w:val="24"/>
          <w:szCs w:val="24"/>
        </w:rPr>
        <w:t>bevezetőjét</w:t>
      </w:r>
      <w:r w:rsidRPr="0CAF24D3">
        <w:rPr>
          <w:sz w:val="24"/>
          <w:szCs w:val="24"/>
        </w:rPr>
        <w:t xml:space="preserve"> a kollektív és individuális társadalmi tőke megkülönböztetés köré szervezi, azzal szerinte </w:t>
      </w:r>
      <w:r w:rsidR="00FE4726">
        <w:rPr>
          <w:sz w:val="24"/>
          <w:szCs w:val="24"/>
        </w:rPr>
        <w:t xml:space="preserve">két legyet ügy egy csapásra: </w:t>
      </w:r>
      <w:r w:rsidR="00454CF9">
        <w:rPr>
          <w:sz w:val="24"/>
          <w:szCs w:val="24"/>
        </w:rPr>
        <w:t>nemcsak újszerűen vezet</w:t>
      </w:r>
      <w:r w:rsidR="0036496D">
        <w:rPr>
          <w:sz w:val="24"/>
          <w:szCs w:val="24"/>
        </w:rPr>
        <w:t>het</w:t>
      </w:r>
      <w:r w:rsidR="00454CF9">
        <w:rPr>
          <w:sz w:val="24"/>
          <w:szCs w:val="24"/>
        </w:rPr>
        <w:t xml:space="preserve">i be olvasóját a társadalmi tőke fogalmába, hanem </w:t>
      </w:r>
      <w:r w:rsidRPr="0CAF24D3">
        <w:rPr>
          <w:sz w:val="24"/>
          <w:szCs w:val="24"/>
        </w:rPr>
        <w:t xml:space="preserve">hidat </w:t>
      </w:r>
      <w:r w:rsidR="00454CF9">
        <w:rPr>
          <w:sz w:val="24"/>
          <w:szCs w:val="24"/>
        </w:rPr>
        <w:t xml:space="preserve">is </w:t>
      </w:r>
      <w:r w:rsidRPr="0CAF24D3">
        <w:rPr>
          <w:sz w:val="24"/>
          <w:szCs w:val="24"/>
        </w:rPr>
        <w:t>tud verni a társadalmi tőke kétféle, egyénorientált és csop</w:t>
      </w:r>
      <w:r w:rsidR="00454CF9">
        <w:rPr>
          <w:sz w:val="24"/>
          <w:szCs w:val="24"/>
        </w:rPr>
        <w:t>o</w:t>
      </w:r>
      <w:r w:rsidR="00FE4726">
        <w:rPr>
          <w:sz w:val="24"/>
          <w:szCs w:val="24"/>
        </w:rPr>
        <w:t>rtorientált megközelítése közé</w:t>
      </w:r>
      <w:r w:rsidR="00454CF9">
        <w:rPr>
          <w:sz w:val="24"/>
          <w:szCs w:val="24"/>
        </w:rPr>
        <w:t>.</w:t>
      </w:r>
    </w:p>
    <w:p w:rsidR="009C1E06" w:rsidRDefault="00E3472C" w:rsidP="0CAF24D3">
      <w:pPr>
        <w:rPr>
          <w:sz w:val="24"/>
          <w:szCs w:val="24"/>
        </w:rPr>
      </w:pPr>
      <w:r>
        <w:rPr>
          <w:sz w:val="24"/>
          <w:szCs w:val="24"/>
        </w:rPr>
        <w:t xml:space="preserve">Persze, </w:t>
      </w:r>
      <w:r w:rsidR="00FE4726">
        <w:rPr>
          <w:sz w:val="24"/>
          <w:szCs w:val="24"/>
        </w:rPr>
        <w:t xml:space="preserve">a </w:t>
      </w:r>
      <w:r w:rsidR="00B80823" w:rsidRPr="0CAF24D3">
        <w:rPr>
          <w:sz w:val="24"/>
          <w:szCs w:val="24"/>
        </w:rPr>
        <w:t>kollektív és az individuális társadalmi tőke megkülönböztetése</w:t>
      </w:r>
      <w:r>
        <w:rPr>
          <w:sz w:val="24"/>
          <w:szCs w:val="24"/>
        </w:rPr>
        <w:t xml:space="preserve"> nem új. </w:t>
      </w:r>
      <w:r w:rsidR="00807433" w:rsidRPr="0CAF24D3">
        <w:rPr>
          <w:sz w:val="24"/>
          <w:szCs w:val="24"/>
        </w:rPr>
        <w:t xml:space="preserve">Vannak mások is, akik hasonló </w:t>
      </w:r>
      <w:r>
        <w:rPr>
          <w:sz w:val="24"/>
          <w:szCs w:val="24"/>
        </w:rPr>
        <w:t>megkülönböztetés</w:t>
      </w:r>
      <w:r w:rsidR="00535A90" w:rsidRPr="0CAF24D3">
        <w:rPr>
          <w:sz w:val="24"/>
          <w:szCs w:val="24"/>
        </w:rPr>
        <w:t xml:space="preserve">t tettek </w:t>
      </w:r>
      <w:r w:rsidR="00E70086" w:rsidRPr="0CAF24D3">
        <w:rPr>
          <w:sz w:val="24"/>
          <w:szCs w:val="24"/>
        </w:rPr>
        <w:t>a társadalmi tőkét illetően</w:t>
      </w:r>
      <w:r w:rsidR="00807433" w:rsidRPr="0CAF24D3">
        <w:rPr>
          <w:sz w:val="24"/>
          <w:szCs w:val="24"/>
        </w:rPr>
        <w:t>. A</w:t>
      </w:r>
      <w:r w:rsidR="00535A90" w:rsidRPr="0CAF24D3">
        <w:rPr>
          <w:sz w:val="24"/>
          <w:szCs w:val="24"/>
        </w:rPr>
        <w:t>z viszont r</w:t>
      </w:r>
      <w:r w:rsidR="00807433" w:rsidRPr="0CAF24D3">
        <w:rPr>
          <w:sz w:val="24"/>
          <w:szCs w:val="24"/>
        </w:rPr>
        <w:t xml:space="preserve">itka, </w:t>
      </w:r>
      <w:r w:rsidR="00E70086" w:rsidRPr="0CAF24D3">
        <w:rPr>
          <w:sz w:val="24"/>
          <w:szCs w:val="24"/>
        </w:rPr>
        <w:t xml:space="preserve">állítja </w:t>
      </w:r>
      <w:proofErr w:type="spellStart"/>
      <w:r w:rsidR="00E70086" w:rsidRPr="0CAF24D3">
        <w:rPr>
          <w:sz w:val="24"/>
          <w:szCs w:val="24"/>
        </w:rPr>
        <w:t>Son</w:t>
      </w:r>
      <w:proofErr w:type="spellEnd"/>
      <w:r w:rsidR="00E70086" w:rsidRPr="0CAF24D3">
        <w:rPr>
          <w:sz w:val="24"/>
          <w:szCs w:val="24"/>
        </w:rPr>
        <w:t xml:space="preserve">, </w:t>
      </w:r>
      <w:r w:rsidR="00807433" w:rsidRPr="0CAF24D3">
        <w:rPr>
          <w:sz w:val="24"/>
          <w:szCs w:val="24"/>
        </w:rPr>
        <w:t>hogy párhuzamosan használták, eg</w:t>
      </w:r>
      <w:r w:rsidR="00FE4726">
        <w:rPr>
          <w:sz w:val="24"/>
          <w:szCs w:val="24"/>
        </w:rPr>
        <w:t xml:space="preserve">yenrangúan kezelték </w:t>
      </w:r>
      <w:r>
        <w:rPr>
          <w:sz w:val="24"/>
          <w:szCs w:val="24"/>
        </w:rPr>
        <w:t xml:space="preserve">volna </w:t>
      </w:r>
      <w:r w:rsidR="00027285">
        <w:rPr>
          <w:sz w:val="24"/>
          <w:szCs w:val="24"/>
        </w:rPr>
        <w:t>ezt a</w:t>
      </w:r>
      <w:r w:rsidR="00FE4726">
        <w:rPr>
          <w:sz w:val="24"/>
          <w:szCs w:val="24"/>
        </w:rPr>
        <w:t xml:space="preserve"> kétféle társadalmi tőkét</w:t>
      </w:r>
      <w:r w:rsidR="00807433" w:rsidRPr="0CAF24D3">
        <w:rPr>
          <w:sz w:val="24"/>
          <w:szCs w:val="24"/>
        </w:rPr>
        <w:t xml:space="preserve">. Ennek oka </w:t>
      </w:r>
      <w:r>
        <w:rPr>
          <w:sz w:val="24"/>
          <w:szCs w:val="24"/>
        </w:rPr>
        <w:t xml:space="preserve">szerinte </w:t>
      </w:r>
      <w:r w:rsidR="00807433" w:rsidRPr="0CAF24D3">
        <w:rPr>
          <w:sz w:val="24"/>
          <w:szCs w:val="24"/>
        </w:rPr>
        <w:t>az</w:t>
      </w:r>
      <w:r w:rsidR="00535A90" w:rsidRPr="0CAF24D3">
        <w:rPr>
          <w:sz w:val="24"/>
          <w:szCs w:val="24"/>
        </w:rPr>
        <w:t>,</w:t>
      </w:r>
      <w:r w:rsidR="00807433" w:rsidRPr="0CAF24D3">
        <w:rPr>
          <w:sz w:val="24"/>
          <w:szCs w:val="24"/>
        </w:rPr>
        <w:t xml:space="preserve"> hogy a </w:t>
      </w:r>
      <w:r w:rsidR="00E70086" w:rsidRPr="0CAF24D3">
        <w:rPr>
          <w:sz w:val="24"/>
          <w:szCs w:val="24"/>
        </w:rPr>
        <w:t xml:space="preserve">szerzők általában </w:t>
      </w:r>
      <w:r w:rsidR="00FE4726">
        <w:rPr>
          <w:sz w:val="24"/>
          <w:szCs w:val="24"/>
        </w:rPr>
        <w:t xml:space="preserve">a társadalmi tőke </w:t>
      </w:r>
      <w:r w:rsidR="00807433" w:rsidRPr="0CAF24D3">
        <w:rPr>
          <w:sz w:val="24"/>
          <w:szCs w:val="24"/>
        </w:rPr>
        <w:t>k</w:t>
      </w:r>
      <w:r w:rsidR="00535A90" w:rsidRPr="0CAF24D3">
        <w:rPr>
          <w:sz w:val="24"/>
          <w:szCs w:val="24"/>
        </w:rPr>
        <w:t>ollektív vagy</w:t>
      </w:r>
      <w:r w:rsidR="00FE4726">
        <w:rPr>
          <w:sz w:val="24"/>
          <w:szCs w:val="24"/>
        </w:rPr>
        <w:t xml:space="preserve"> </w:t>
      </w:r>
      <w:r w:rsidR="00807433" w:rsidRPr="0CAF24D3">
        <w:rPr>
          <w:sz w:val="24"/>
          <w:szCs w:val="24"/>
        </w:rPr>
        <w:t>interper</w:t>
      </w:r>
      <w:r>
        <w:rPr>
          <w:sz w:val="24"/>
          <w:szCs w:val="24"/>
        </w:rPr>
        <w:t>szonális természetét hangsúlyozz</w:t>
      </w:r>
      <w:r w:rsidR="00807433" w:rsidRPr="0CAF24D3">
        <w:rPr>
          <w:sz w:val="24"/>
          <w:szCs w:val="24"/>
        </w:rPr>
        <w:t>ák</w:t>
      </w:r>
      <w:r w:rsidR="00FE4726">
        <w:rPr>
          <w:sz w:val="24"/>
          <w:szCs w:val="24"/>
        </w:rPr>
        <w:t>, egyiket</w:t>
      </w:r>
      <w:r w:rsidR="00807433" w:rsidRPr="0CAF24D3">
        <w:rPr>
          <w:sz w:val="24"/>
          <w:szCs w:val="24"/>
        </w:rPr>
        <w:t xml:space="preserve"> </w:t>
      </w:r>
      <w:r w:rsidR="00535A90" w:rsidRPr="0CAF24D3">
        <w:rPr>
          <w:sz w:val="24"/>
          <w:szCs w:val="24"/>
        </w:rPr>
        <w:t>a mási</w:t>
      </w:r>
      <w:r w:rsidR="005257F3" w:rsidRPr="0CAF24D3">
        <w:rPr>
          <w:sz w:val="24"/>
          <w:szCs w:val="24"/>
        </w:rPr>
        <w:t xml:space="preserve">k kárára. </w:t>
      </w:r>
      <w:proofErr w:type="spellStart"/>
      <w:r w:rsidR="00E70086" w:rsidRPr="0CAF24D3">
        <w:rPr>
          <w:sz w:val="24"/>
          <w:szCs w:val="24"/>
        </w:rPr>
        <w:t>Son</w:t>
      </w:r>
      <w:proofErr w:type="spellEnd"/>
      <w:r w:rsidR="00E70086" w:rsidRPr="0CAF24D3">
        <w:rPr>
          <w:sz w:val="24"/>
          <w:szCs w:val="24"/>
        </w:rPr>
        <w:t xml:space="preserve"> viszont úgy véli, </w:t>
      </w:r>
      <w:r w:rsidR="005257F3" w:rsidRPr="0CAF24D3">
        <w:rPr>
          <w:sz w:val="24"/>
          <w:szCs w:val="24"/>
        </w:rPr>
        <w:t xml:space="preserve">nem lehet </w:t>
      </w:r>
      <w:r w:rsidR="00E70086" w:rsidRPr="0CAF24D3">
        <w:rPr>
          <w:sz w:val="24"/>
          <w:szCs w:val="24"/>
        </w:rPr>
        <w:t xml:space="preserve">az individuális és a kollektív társadalmi tőkét egymástól elválasztani, </w:t>
      </w:r>
      <w:r w:rsidR="005257F3" w:rsidRPr="0CAF24D3">
        <w:rPr>
          <w:sz w:val="24"/>
          <w:szCs w:val="24"/>
        </w:rPr>
        <w:t>az egyike</w:t>
      </w:r>
      <w:r w:rsidR="00E70086" w:rsidRPr="0CAF24D3">
        <w:rPr>
          <w:sz w:val="24"/>
          <w:szCs w:val="24"/>
        </w:rPr>
        <w:t xml:space="preserve">t a másik </w:t>
      </w:r>
      <w:r w:rsidR="00027285">
        <w:rPr>
          <w:sz w:val="24"/>
          <w:szCs w:val="24"/>
        </w:rPr>
        <w:t>rovására</w:t>
      </w:r>
      <w:r w:rsidR="00E70086" w:rsidRPr="0CAF24D3">
        <w:rPr>
          <w:sz w:val="24"/>
          <w:szCs w:val="24"/>
        </w:rPr>
        <w:t xml:space="preserve"> kiemelni.</w:t>
      </w:r>
      <w:r w:rsidR="009142E8" w:rsidRPr="0CAF24D3">
        <w:rPr>
          <w:sz w:val="24"/>
          <w:szCs w:val="24"/>
        </w:rPr>
        <w:t xml:space="preserve"> </w:t>
      </w:r>
    </w:p>
    <w:p w:rsidR="009C1E06" w:rsidRDefault="00E70086" w:rsidP="009C1E06">
      <w:pPr>
        <w:rPr>
          <w:sz w:val="24"/>
          <w:szCs w:val="24"/>
        </w:rPr>
      </w:pPr>
      <w:proofErr w:type="spellStart"/>
      <w:r w:rsidRPr="0CAF24D3">
        <w:rPr>
          <w:sz w:val="24"/>
          <w:szCs w:val="24"/>
        </w:rPr>
        <w:t>Son</w:t>
      </w:r>
      <w:proofErr w:type="spellEnd"/>
      <w:r w:rsidRPr="0CAF24D3">
        <w:rPr>
          <w:sz w:val="24"/>
          <w:szCs w:val="24"/>
        </w:rPr>
        <w:t xml:space="preserve"> könyve </w:t>
      </w:r>
      <w:r w:rsidR="00A76CB9" w:rsidRPr="0CAF24D3">
        <w:rPr>
          <w:sz w:val="24"/>
          <w:szCs w:val="24"/>
        </w:rPr>
        <w:t xml:space="preserve">tematikusan három részre tagolható. Először a társadalmi tőke egyes kulcselméleteit (Karl Marx, James S. </w:t>
      </w:r>
      <w:proofErr w:type="spellStart"/>
      <w:r w:rsidR="00A76CB9" w:rsidRPr="0CAF24D3">
        <w:rPr>
          <w:sz w:val="24"/>
          <w:szCs w:val="24"/>
        </w:rPr>
        <w:t>Coleman</w:t>
      </w:r>
      <w:proofErr w:type="spellEnd"/>
      <w:r w:rsidR="00A76CB9" w:rsidRPr="0CAF24D3">
        <w:rPr>
          <w:sz w:val="24"/>
          <w:szCs w:val="24"/>
        </w:rPr>
        <w:t xml:space="preserve">, Pierre </w:t>
      </w:r>
      <w:proofErr w:type="spellStart"/>
      <w:r w:rsidR="00A76CB9" w:rsidRPr="0CAF24D3">
        <w:rPr>
          <w:sz w:val="24"/>
          <w:szCs w:val="24"/>
        </w:rPr>
        <w:t>Bourdieu</w:t>
      </w:r>
      <w:proofErr w:type="spellEnd"/>
      <w:r w:rsidR="00A76CB9" w:rsidRPr="0CAF24D3">
        <w:rPr>
          <w:sz w:val="24"/>
          <w:szCs w:val="24"/>
        </w:rPr>
        <w:t xml:space="preserve">, Robert D. </w:t>
      </w:r>
      <w:proofErr w:type="spellStart"/>
      <w:r w:rsidR="00A76CB9" w:rsidRPr="0CAF24D3">
        <w:rPr>
          <w:sz w:val="24"/>
          <w:szCs w:val="24"/>
        </w:rPr>
        <w:t>Putnam</w:t>
      </w:r>
      <w:proofErr w:type="spellEnd"/>
      <w:r w:rsidR="00A76CB9" w:rsidRPr="0CAF24D3">
        <w:rPr>
          <w:sz w:val="24"/>
          <w:szCs w:val="24"/>
        </w:rPr>
        <w:t xml:space="preserve">, Francis </w:t>
      </w:r>
      <w:proofErr w:type="spellStart"/>
      <w:r w:rsidR="00A76CB9" w:rsidRPr="0CAF24D3">
        <w:rPr>
          <w:sz w:val="24"/>
          <w:szCs w:val="24"/>
        </w:rPr>
        <w:t>Fukuyama</w:t>
      </w:r>
      <w:proofErr w:type="spellEnd"/>
      <w:r w:rsidR="00A76CB9" w:rsidRPr="0CAF24D3">
        <w:rPr>
          <w:sz w:val="24"/>
          <w:szCs w:val="24"/>
        </w:rPr>
        <w:t xml:space="preserve">, </w:t>
      </w:r>
      <w:proofErr w:type="spellStart"/>
      <w:r w:rsidR="00A76CB9" w:rsidRPr="0CAF24D3">
        <w:rPr>
          <w:sz w:val="24"/>
          <w:szCs w:val="24"/>
        </w:rPr>
        <w:t>Nan</w:t>
      </w:r>
      <w:proofErr w:type="spellEnd"/>
      <w:r w:rsidR="00A76CB9" w:rsidRPr="0CAF24D3">
        <w:rPr>
          <w:sz w:val="24"/>
          <w:szCs w:val="24"/>
        </w:rPr>
        <w:t xml:space="preserve"> </w:t>
      </w:r>
      <w:proofErr w:type="spellStart"/>
      <w:r w:rsidR="00A76CB9" w:rsidRPr="0CAF24D3">
        <w:rPr>
          <w:sz w:val="24"/>
          <w:szCs w:val="24"/>
        </w:rPr>
        <w:t>Lin</w:t>
      </w:r>
      <w:proofErr w:type="spellEnd"/>
      <w:r w:rsidR="00A76CB9" w:rsidRPr="0CAF24D3">
        <w:rPr>
          <w:sz w:val="24"/>
          <w:szCs w:val="24"/>
        </w:rPr>
        <w:t>)</w:t>
      </w:r>
      <w:r w:rsidR="007D751B" w:rsidRPr="0CAF24D3">
        <w:rPr>
          <w:sz w:val="24"/>
          <w:szCs w:val="24"/>
        </w:rPr>
        <w:t>, azok hasonlóságai</w:t>
      </w:r>
      <w:r w:rsidR="00A76CB9" w:rsidRPr="0CAF24D3">
        <w:rPr>
          <w:sz w:val="24"/>
          <w:szCs w:val="24"/>
        </w:rPr>
        <w:t>t</w:t>
      </w:r>
      <w:r w:rsidR="007D751B" w:rsidRPr="0CAF24D3">
        <w:rPr>
          <w:sz w:val="24"/>
          <w:szCs w:val="24"/>
        </w:rPr>
        <w:t>, egyezései</w:t>
      </w:r>
      <w:r w:rsidR="00A76CB9" w:rsidRPr="0CAF24D3">
        <w:rPr>
          <w:sz w:val="24"/>
          <w:szCs w:val="24"/>
        </w:rPr>
        <w:t>t</w:t>
      </w:r>
      <w:r w:rsidR="007D751B" w:rsidRPr="0CAF24D3">
        <w:rPr>
          <w:sz w:val="24"/>
          <w:szCs w:val="24"/>
        </w:rPr>
        <w:t xml:space="preserve"> és eltérései</w:t>
      </w:r>
      <w:r w:rsidR="00A76CB9" w:rsidRPr="0CAF24D3">
        <w:rPr>
          <w:sz w:val="24"/>
          <w:szCs w:val="24"/>
        </w:rPr>
        <w:t>t</w:t>
      </w:r>
      <w:r w:rsidR="007D751B" w:rsidRPr="0CAF24D3">
        <w:rPr>
          <w:sz w:val="24"/>
          <w:szCs w:val="24"/>
        </w:rPr>
        <w:t>, különbségei</w:t>
      </w:r>
      <w:r w:rsidR="00A76CB9" w:rsidRPr="0CAF24D3">
        <w:rPr>
          <w:sz w:val="24"/>
          <w:szCs w:val="24"/>
        </w:rPr>
        <w:t>t</w:t>
      </w:r>
      <w:r w:rsidR="009C1E06" w:rsidRPr="0CAF24D3">
        <w:rPr>
          <w:sz w:val="24"/>
          <w:szCs w:val="24"/>
        </w:rPr>
        <w:t xml:space="preserve"> mutatja be (1. fejezet), és a társadalmi tőke méréséről szóló kulcselgondolásokat (2. fejezet). Aztán a társadalmi tőke használhatóságát demonstrálja a fogalom különböző kutatási területe</w:t>
      </w:r>
      <w:r w:rsidR="00B80823" w:rsidRPr="0CAF24D3">
        <w:rPr>
          <w:sz w:val="24"/>
          <w:szCs w:val="24"/>
        </w:rPr>
        <w:t xml:space="preserve">ken </w:t>
      </w:r>
      <w:r w:rsidR="00B80823" w:rsidRPr="0CAF24D3">
        <w:rPr>
          <w:sz w:val="24"/>
          <w:szCs w:val="24"/>
        </w:rPr>
        <w:lastRenderedPageBreak/>
        <w:t xml:space="preserve">(gazdasági, </w:t>
      </w:r>
      <w:r w:rsidR="009C1E06" w:rsidRPr="0CAF24D3">
        <w:rPr>
          <w:sz w:val="24"/>
          <w:szCs w:val="24"/>
        </w:rPr>
        <w:t>társadalmi</w:t>
      </w:r>
      <w:r w:rsidR="00B80823" w:rsidRPr="0CAF24D3">
        <w:rPr>
          <w:sz w:val="24"/>
          <w:szCs w:val="24"/>
        </w:rPr>
        <w:t xml:space="preserve"> és politikai</w:t>
      </w:r>
      <w:r w:rsidR="009C1E06" w:rsidRPr="0CAF24D3">
        <w:rPr>
          <w:sz w:val="24"/>
          <w:szCs w:val="24"/>
        </w:rPr>
        <w:t xml:space="preserve"> fejlődés, civil társadalom, társadalmi mobilitás és státuselérés, egészség, </w:t>
      </w:r>
      <w:r w:rsidR="00B80823" w:rsidRPr="0CAF24D3">
        <w:rPr>
          <w:sz w:val="24"/>
          <w:szCs w:val="24"/>
        </w:rPr>
        <w:t>online tér</w:t>
      </w:r>
      <w:r w:rsidR="009C1E06" w:rsidRPr="0CAF24D3">
        <w:rPr>
          <w:sz w:val="24"/>
          <w:szCs w:val="24"/>
        </w:rPr>
        <w:t xml:space="preserve">) való </w:t>
      </w:r>
      <w:r w:rsidRPr="0CAF24D3">
        <w:rPr>
          <w:sz w:val="24"/>
          <w:szCs w:val="24"/>
        </w:rPr>
        <w:t xml:space="preserve">alkalmazásainak </w:t>
      </w:r>
      <w:r w:rsidR="009C1E06" w:rsidRPr="0CAF24D3">
        <w:rPr>
          <w:sz w:val="24"/>
          <w:szCs w:val="24"/>
        </w:rPr>
        <w:t xml:space="preserve">bemutatásával (3–6. fejezet). Végül, rákérdezve a társadalmi tőke </w:t>
      </w:r>
      <w:r w:rsidR="00436C28">
        <w:rPr>
          <w:sz w:val="24"/>
          <w:szCs w:val="24"/>
        </w:rPr>
        <w:t xml:space="preserve">empirikus kutatásainak, méréseinek </w:t>
      </w:r>
      <w:r w:rsidR="009C1E06" w:rsidRPr="0CAF24D3">
        <w:rPr>
          <w:sz w:val="24"/>
          <w:szCs w:val="24"/>
        </w:rPr>
        <w:t xml:space="preserve">megbízhatóságára és érvényességére, </w:t>
      </w:r>
      <w:proofErr w:type="spellStart"/>
      <w:r w:rsidRPr="0CAF24D3">
        <w:rPr>
          <w:sz w:val="24"/>
          <w:szCs w:val="24"/>
        </w:rPr>
        <w:t>Son</w:t>
      </w:r>
      <w:proofErr w:type="spellEnd"/>
      <w:r w:rsidRPr="0CAF24D3">
        <w:rPr>
          <w:sz w:val="24"/>
          <w:szCs w:val="24"/>
        </w:rPr>
        <w:t xml:space="preserve"> amellett érvel, hogy </w:t>
      </w:r>
      <w:r w:rsidR="00B80823" w:rsidRPr="0CAF24D3">
        <w:rPr>
          <w:sz w:val="24"/>
          <w:szCs w:val="24"/>
        </w:rPr>
        <w:t>nem minden társadalmi tőke, ami szociális</w:t>
      </w:r>
      <w:r w:rsidRPr="0CAF24D3">
        <w:rPr>
          <w:sz w:val="24"/>
          <w:szCs w:val="24"/>
        </w:rPr>
        <w:t>/társadalmi (7. fejezet).</w:t>
      </w:r>
    </w:p>
    <w:p w:rsidR="00024D07" w:rsidRDefault="00E3472C">
      <w:pPr>
        <w:rPr>
          <w:sz w:val="24"/>
          <w:szCs w:val="24"/>
        </w:rPr>
      </w:pPr>
      <w:r>
        <w:rPr>
          <w:sz w:val="24"/>
          <w:szCs w:val="24"/>
        </w:rPr>
        <w:t xml:space="preserve">Egy társadalomtudományos fogalom </w:t>
      </w:r>
      <w:r w:rsidR="00436C28">
        <w:rPr>
          <w:sz w:val="24"/>
          <w:szCs w:val="24"/>
        </w:rPr>
        <w:t xml:space="preserve">mérése </w:t>
      </w:r>
      <w:r w:rsidR="00E70086">
        <w:rPr>
          <w:sz w:val="24"/>
          <w:szCs w:val="24"/>
        </w:rPr>
        <w:t>akkor m</w:t>
      </w:r>
      <w:r w:rsidR="00A206E2" w:rsidRPr="7151F16C">
        <w:rPr>
          <w:sz w:val="24"/>
          <w:szCs w:val="24"/>
        </w:rPr>
        <w:t>e</w:t>
      </w:r>
      <w:r w:rsidR="00155896">
        <w:rPr>
          <w:sz w:val="24"/>
          <w:szCs w:val="24"/>
        </w:rPr>
        <w:t>gbízható, ha ismételt mérései ug</w:t>
      </w:r>
      <w:r w:rsidR="00A206E2" w:rsidRPr="7151F16C">
        <w:rPr>
          <w:sz w:val="24"/>
          <w:szCs w:val="24"/>
        </w:rPr>
        <w:t>yanolya</w:t>
      </w:r>
      <w:r w:rsidR="00C505E8">
        <w:rPr>
          <w:sz w:val="24"/>
          <w:szCs w:val="24"/>
        </w:rPr>
        <w:t>n vagy nagyon hasonló eredményhez</w:t>
      </w:r>
      <w:r w:rsidR="00A206E2" w:rsidRPr="7151F16C">
        <w:rPr>
          <w:sz w:val="24"/>
          <w:szCs w:val="24"/>
        </w:rPr>
        <w:t xml:space="preserve"> vezet</w:t>
      </w:r>
      <w:r w:rsidR="00155896">
        <w:rPr>
          <w:sz w:val="24"/>
          <w:szCs w:val="24"/>
        </w:rPr>
        <w:t>nek</w:t>
      </w:r>
      <w:r w:rsidR="00E70086">
        <w:rPr>
          <w:sz w:val="24"/>
          <w:szCs w:val="24"/>
        </w:rPr>
        <w:t>, és akkor é</w:t>
      </w:r>
      <w:r w:rsidR="00A206E2" w:rsidRPr="7151F16C">
        <w:rPr>
          <w:sz w:val="24"/>
          <w:szCs w:val="24"/>
        </w:rPr>
        <w:t xml:space="preserve">rvényes, ha </w:t>
      </w:r>
      <w:r>
        <w:rPr>
          <w:sz w:val="24"/>
          <w:szCs w:val="24"/>
        </w:rPr>
        <w:t>a méréshez használt indikátorok</w:t>
      </w:r>
      <w:r w:rsidR="00A206E2" w:rsidRPr="7151F16C">
        <w:rPr>
          <w:sz w:val="24"/>
          <w:szCs w:val="24"/>
        </w:rPr>
        <w:t xml:space="preserve"> </w:t>
      </w:r>
      <w:r w:rsidR="00155896">
        <w:rPr>
          <w:sz w:val="24"/>
          <w:szCs w:val="24"/>
        </w:rPr>
        <w:t xml:space="preserve">a fogalom </w:t>
      </w:r>
      <w:r w:rsidR="00A206E2" w:rsidRPr="7151F16C">
        <w:rPr>
          <w:sz w:val="24"/>
          <w:szCs w:val="24"/>
        </w:rPr>
        <w:t>jelen</w:t>
      </w:r>
      <w:r w:rsidR="00436C28">
        <w:rPr>
          <w:sz w:val="24"/>
          <w:szCs w:val="24"/>
        </w:rPr>
        <w:t>tését koherensen reprezentálják (vagyis azt mérjük, amit mérni akarunk).</w:t>
      </w:r>
      <w:r w:rsidR="00A206E2" w:rsidRPr="7151F16C">
        <w:rPr>
          <w:sz w:val="24"/>
          <w:szCs w:val="24"/>
        </w:rPr>
        <w:t xml:space="preserve"> </w:t>
      </w:r>
      <w:r w:rsidR="00A206E2" w:rsidRPr="00E9019D">
        <w:rPr>
          <w:sz w:val="24"/>
          <w:szCs w:val="24"/>
        </w:rPr>
        <w:t xml:space="preserve">Számos </w:t>
      </w:r>
      <w:r w:rsidR="00E9019D">
        <w:rPr>
          <w:sz w:val="24"/>
          <w:szCs w:val="24"/>
        </w:rPr>
        <w:t>kutató</w:t>
      </w:r>
      <w:r w:rsidR="00A206E2" w:rsidRPr="00E9019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azonban, állítja </w:t>
      </w:r>
      <w:proofErr w:type="spellStart"/>
      <w:r>
        <w:rPr>
          <w:sz w:val="24"/>
          <w:szCs w:val="24"/>
        </w:rPr>
        <w:t>Son</w:t>
      </w:r>
      <w:proofErr w:type="spellEnd"/>
      <w:r>
        <w:rPr>
          <w:sz w:val="24"/>
          <w:szCs w:val="24"/>
        </w:rPr>
        <w:t xml:space="preserve">, nem </w:t>
      </w:r>
      <w:r w:rsidR="00E9019D">
        <w:rPr>
          <w:sz w:val="24"/>
          <w:szCs w:val="24"/>
        </w:rPr>
        <w:t>igazolja, hogy az általa használt indikátorok</w:t>
      </w:r>
      <w:r w:rsidR="006C599F">
        <w:rPr>
          <w:sz w:val="24"/>
          <w:szCs w:val="24"/>
        </w:rPr>
        <w:t xml:space="preserve">, melyek gyakran éppenséggel nem is a társadalmi tőke mérésére voltak </w:t>
      </w:r>
      <w:r>
        <w:rPr>
          <w:sz w:val="24"/>
          <w:szCs w:val="24"/>
        </w:rPr>
        <w:t xml:space="preserve">eredetileg </w:t>
      </w:r>
      <w:r w:rsidR="006C599F">
        <w:rPr>
          <w:sz w:val="24"/>
          <w:szCs w:val="24"/>
        </w:rPr>
        <w:t xml:space="preserve">kitalálva, a társadalmi tőke </w:t>
      </w:r>
      <w:r w:rsidR="00436C28">
        <w:rPr>
          <w:sz w:val="24"/>
          <w:szCs w:val="24"/>
        </w:rPr>
        <w:t xml:space="preserve">megfelelő </w:t>
      </w:r>
      <w:r w:rsidR="006C599F">
        <w:rPr>
          <w:sz w:val="24"/>
          <w:szCs w:val="24"/>
        </w:rPr>
        <w:t xml:space="preserve">indikátorai. </w:t>
      </w:r>
      <w:r>
        <w:rPr>
          <w:sz w:val="24"/>
          <w:szCs w:val="24"/>
        </w:rPr>
        <w:t>E</w:t>
      </w:r>
      <w:r w:rsidR="006C599F">
        <w:rPr>
          <w:sz w:val="24"/>
          <w:szCs w:val="24"/>
        </w:rPr>
        <w:t xml:space="preserve">z </w:t>
      </w:r>
      <w:r>
        <w:rPr>
          <w:sz w:val="24"/>
          <w:szCs w:val="24"/>
        </w:rPr>
        <w:t xml:space="preserve">manapság </w:t>
      </w:r>
      <w:r w:rsidR="006C599F">
        <w:rPr>
          <w:sz w:val="24"/>
          <w:szCs w:val="24"/>
        </w:rPr>
        <w:t xml:space="preserve">oda vezet, hogy </w:t>
      </w:r>
      <w:r w:rsidR="00360CE3">
        <w:rPr>
          <w:sz w:val="24"/>
          <w:szCs w:val="24"/>
        </w:rPr>
        <w:t>a</w:t>
      </w:r>
      <w:r w:rsidR="006C599F">
        <w:rPr>
          <w:sz w:val="24"/>
          <w:szCs w:val="24"/>
        </w:rPr>
        <w:t xml:space="preserve"> </w:t>
      </w:r>
      <w:r w:rsidR="009962D0">
        <w:rPr>
          <w:sz w:val="24"/>
          <w:szCs w:val="24"/>
        </w:rPr>
        <w:t>társadalmiság bámelyik megnyilvánulása a társadalmi tőke in</w:t>
      </w:r>
      <w:r w:rsidR="00E31903">
        <w:rPr>
          <w:sz w:val="24"/>
          <w:szCs w:val="24"/>
        </w:rPr>
        <w:t>dik</w:t>
      </w:r>
      <w:r w:rsidR="006C599F">
        <w:rPr>
          <w:sz w:val="24"/>
          <w:szCs w:val="24"/>
        </w:rPr>
        <w:t>átora lehet</w:t>
      </w:r>
      <w:r w:rsidR="00360CE3">
        <w:rPr>
          <w:sz w:val="24"/>
          <w:szCs w:val="24"/>
        </w:rPr>
        <w:t xml:space="preserve">, </w:t>
      </w:r>
      <w:r>
        <w:rPr>
          <w:sz w:val="24"/>
          <w:szCs w:val="24"/>
        </w:rPr>
        <w:t>elősegítve-támogatva</w:t>
      </w:r>
      <w:r w:rsidR="00360CE3">
        <w:rPr>
          <w:sz w:val="24"/>
          <w:szCs w:val="24"/>
        </w:rPr>
        <w:t xml:space="preserve"> ezzel – nem szándékolt következményként – </w:t>
      </w:r>
      <w:r w:rsidR="006C599F">
        <w:rPr>
          <w:sz w:val="24"/>
          <w:szCs w:val="24"/>
        </w:rPr>
        <w:t xml:space="preserve">a fogalom </w:t>
      </w:r>
      <w:r w:rsidR="00360CE3">
        <w:rPr>
          <w:sz w:val="24"/>
          <w:szCs w:val="24"/>
        </w:rPr>
        <w:t>multidiszciplináris karrierjét.</w:t>
      </w:r>
    </w:p>
    <w:p w:rsidR="00A206E2" w:rsidRPr="008B48EE" w:rsidRDefault="006C599F">
      <w:pPr>
        <w:rPr>
          <w:sz w:val="24"/>
          <w:szCs w:val="24"/>
        </w:rPr>
      </w:pPr>
      <w:proofErr w:type="spellStart"/>
      <w:r w:rsidRPr="0CAF24D3">
        <w:rPr>
          <w:sz w:val="24"/>
          <w:szCs w:val="24"/>
        </w:rPr>
        <w:t>Son</w:t>
      </w:r>
      <w:proofErr w:type="spellEnd"/>
      <w:r w:rsidRPr="0CAF24D3">
        <w:rPr>
          <w:sz w:val="24"/>
          <w:szCs w:val="24"/>
        </w:rPr>
        <w:t xml:space="preserve"> viszont </w:t>
      </w:r>
      <w:r w:rsidR="00360CE3">
        <w:rPr>
          <w:sz w:val="24"/>
          <w:szCs w:val="24"/>
        </w:rPr>
        <w:t>úgy véli, hogy a</w:t>
      </w:r>
      <w:r w:rsidRPr="0CAF24D3">
        <w:rPr>
          <w:sz w:val="24"/>
          <w:szCs w:val="24"/>
        </w:rPr>
        <w:t xml:space="preserve"> </w:t>
      </w:r>
      <w:r w:rsidR="009962D0" w:rsidRPr="0CAF24D3">
        <w:rPr>
          <w:sz w:val="24"/>
          <w:szCs w:val="24"/>
        </w:rPr>
        <w:t>társadalmi</w:t>
      </w:r>
      <w:r w:rsidRPr="0CAF24D3">
        <w:rPr>
          <w:sz w:val="24"/>
          <w:szCs w:val="24"/>
        </w:rPr>
        <w:t>ság nem minden megnyilvánul</w:t>
      </w:r>
      <w:r w:rsidR="00360CE3">
        <w:rPr>
          <w:sz w:val="24"/>
          <w:szCs w:val="24"/>
        </w:rPr>
        <w:t>ása társadalmi tőke vagy annak jele.</w:t>
      </w:r>
      <w:r w:rsidR="00A206E2" w:rsidRPr="0CAF24D3">
        <w:rPr>
          <w:sz w:val="24"/>
          <w:szCs w:val="24"/>
        </w:rPr>
        <w:t xml:space="preserve"> </w:t>
      </w:r>
      <w:r w:rsidR="00024D07" w:rsidRPr="0CAF24D3">
        <w:rPr>
          <w:sz w:val="24"/>
          <w:szCs w:val="24"/>
        </w:rPr>
        <w:t>Így például a</w:t>
      </w:r>
      <w:r w:rsidR="00620896" w:rsidRPr="0CAF24D3">
        <w:rPr>
          <w:sz w:val="24"/>
          <w:szCs w:val="24"/>
        </w:rPr>
        <w:t xml:space="preserve"> </w:t>
      </w:r>
      <w:r w:rsidR="00024D07" w:rsidRPr="0CAF24D3">
        <w:rPr>
          <w:sz w:val="24"/>
          <w:szCs w:val="24"/>
        </w:rPr>
        <w:t xml:space="preserve">szomszédnak reggelente </w:t>
      </w:r>
      <w:r w:rsidR="00E70086" w:rsidRPr="0CAF24D3">
        <w:rPr>
          <w:sz w:val="24"/>
          <w:szCs w:val="24"/>
        </w:rPr>
        <w:t xml:space="preserve">mondott </w:t>
      </w:r>
      <w:r w:rsidR="00620896" w:rsidRPr="0CAF24D3">
        <w:rPr>
          <w:sz w:val="24"/>
          <w:szCs w:val="24"/>
        </w:rPr>
        <w:t>„Helló!”</w:t>
      </w:r>
      <w:r w:rsidR="00A206E2" w:rsidRPr="0CAF24D3">
        <w:rPr>
          <w:sz w:val="24"/>
          <w:szCs w:val="24"/>
        </w:rPr>
        <w:t xml:space="preserve"> </w:t>
      </w:r>
      <w:proofErr w:type="spellStart"/>
      <w:r w:rsidR="00024D07" w:rsidRPr="0CAF24D3">
        <w:rPr>
          <w:sz w:val="24"/>
          <w:szCs w:val="24"/>
        </w:rPr>
        <w:t>proszociális</w:t>
      </w:r>
      <w:proofErr w:type="spellEnd"/>
      <w:r w:rsidR="00024D07" w:rsidRPr="0CAF24D3">
        <w:rPr>
          <w:sz w:val="24"/>
          <w:szCs w:val="24"/>
        </w:rPr>
        <w:t xml:space="preserve"> viselkedés, nem pedig</w:t>
      </w:r>
      <w:r w:rsidR="00360CE3">
        <w:rPr>
          <w:sz w:val="24"/>
          <w:szCs w:val="24"/>
        </w:rPr>
        <w:t xml:space="preserve"> valamiféle társadalmi tőkét jelző</w:t>
      </w:r>
      <w:r w:rsidR="00024D07" w:rsidRPr="0CAF24D3">
        <w:rPr>
          <w:sz w:val="24"/>
          <w:szCs w:val="24"/>
        </w:rPr>
        <w:t xml:space="preserve"> interakció. </w:t>
      </w:r>
      <w:proofErr w:type="spellStart"/>
      <w:r w:rsidR="00024D07" w:rsidRPr="0CAF24D3">
        <w:rPr>
          <w:sz w:val="24"/>
          <w:szCs w:val="24"/>
        </w:rPr>
        <w:t>Son</w:t>
      </w:r>
      <w:proofErr w:type="spellEnd"/>
      <w:r w:rsidR="00024D07" w:rsidRPr="0CAF24D3">
        <w:rPr>
          <w:sz w:val="24"/>
          <w:szCs w:val="24"/>
        </w:rPr>
        <w:t xml:space="preserve"> tehát a társadalmi tőke fogalmának k</w:t>
      </w:r>
      <w:r w:rsidR="00620896" w:rsidRPr="0CAF24D3">
        <w:rPr>
          <w:sz w:val="24"/>
          <w:szCs w:val="24"/>
        </w:rPr>
        <w:t xml:space="preserve">orlátok nélküli használata ellen, </w:t>
      </w:r>
      <w:r w:rsidR="00360CE3">
        <w:rPr>
          <w:sz w:val="24"/>
          <w:szCs w:val="24"/>
        </w:rPr>
        <w:t xml:space="preserve">illetve </w:t>
      </w:r>
      <w:r w:rsidR="00620896" w:rsidRPr="0CAF24D3">
        <w:rPr>
          <w:sz w:val="24"/>
          <w:szCs w:val="24"/>
        </w:rPr>
        <w:t xml:space="preserve">használatának korlátozása mellett érvel. </w:t>
      </w:r>
      <w:r w:rsidR="00024D07" w:rsidRPr="0CAF24D3">
        <w:rPr>
          <w:sz w:val="24"/>
          <w:szCs w:val="24"/>
        </w:rPr>
        <w:t xml:space="preserve">Ennek során először </w:t>
      </w:r>
      <w:r w:rsidR="00A206E2" w:rsidRPr="0CAF24D3">
        <w:rPr>
          <w:sz w:val="24"/>
          <w:szCs w:val="24"/>
        </w:rPr>
        <w:t xml:space="preserve">a társadalmi tőke és bizalom közötti viszony </w:t>
      </w:r>
      <w:r w:rsidR="00024D07" w:rsidRPr="0CAF24D3">
        <w:rPr>
          <w:sz w:val="24"/>
          <w:szCs w:val="24"/>
        </w:rPr>
        <w:t>j</w:t>
      </w:r>
      <w:r w:rsidR="00A206E2" w:rsidRPr="0CAF24D3">
        <w:rPr>
          <w:sz w:val="24"/>
          <w:szCs w:val="24"/>
        </w:rPr>
        <w:t>árja körül, másodszor azt nézi meg, hogy a szakirodalom miként tesz erőf</w:t>
      </w:r>
      <w:r w:rsidR="00024D07" w:rsidRPr="0CAF24D3">
        <w:rPr>
          <w:sz w:val="24"/>
          <w:szCs w:val="24"/>
        </w:rPr>
        <w:t xml:space="preserve">eszítéseket a társadalmi tőke </w:t>
      </w:r>
      <w:r w:rsidR="00C505E8">
        <w:rPr>
          <w:sz w:val="24"/>
          <w:szCs w:val="24"/>
        </w:rPr>
        <w:t xml:space="preserve">fogalmának </w:t>
      </w:r>
      <w:r w:rsidR="00024D07" w:rsidRPr="0CAF24D3">
        <w:rPr>
          <w:sz w:val="24"/>
          <w:szCs w:val="24"/>
        </w:rPr>
        <w:t>újragondolására</w:t>
      </w:r>
      <w:r w:rsidR="00024D07" w:rsidRPr="0CAF24D3">
        <w:rPr>
          <w:sz w:val="20"/>
          <w:szCs w:val="20"/>
        </w:rPr>
        <w:t xml:space="preserve">, </w:t>
      </w:r>
      <w:r w:rsidR="00620896" w:rsidRPr="0CAF24D3">
        <w:rPr>
          <w:sz w:val="24"/>
          <w:szCs w:val="24"/>
        </w:rPr>
        <w:t xml:space="preserve">végül a társadalmi tőke </w:t>
      </w:r>
      <w:r w:rsidR="00024D07" w:rsidRPr="0CAF24D3">
        <w:rPr>
          <w:sz w:val="24"/>
          <w:szCs w:val="24"/>
        </w:rPr>
        <w:t xml:space="preserve">egy olyan fogalmát </w:t>
      </w:r>
      <w:r w:rsidR="00620896" w:rsidRPr="0CAF24D3">
        <w:rPr>
          <w:sz w:val="24"/>
          <w:szCs w:val="24"/>
        </w:rPr>
        <w:t>vázolja, a</w:t>
      </w:r>
      <w:r w:rsidR="00024D07" w:rsidRPr="0CAF24D3">
        <w:rPr>
          <w:sz w:val="24"/>
          <w:szCs w:val="24"/>
        </w:rPr>
        <w:t xml:space="preserve">mely </w:t>
      </w:r>
      <w:r w:rsidR="0071076A" w:rsidRPr="0CAF24D3">
        <w:rPr>
          <w:sz w:val="24"/>
          <w:szCs w:val="24"/>
        </w:rPr>
        <w:t xml:space="preserve">kettős korlátot állít </w:t>
      </w:r>
      <w:r w:rsidR="00436C28">
        <w:rPr>
          <w:sz w:val="24"/>
          <w:szCs w:val="24"/>
        </w:rPr>
        <w:t xml:space="preserve">társadalomtudományos </w:t>
      </w:r>
      <w:r w:rsidR="0071076A" w:rsidRPr="0CAF24D3">
        <w:rPr>
          <w:sz w:val="24"/>
          <w:szCs w:val="24"/>
        </w:rPr>
        <w:t>használata elé. Egyrészt elválasztja a társadalmi tőkét a társadalmi tőke következményeitől. A civil (közösségi) tevékenység például következmény, az individuális vagy kollektív társadalmi tőke produktuma, de maga nem individuális vagy kolle</w:t>
      </w:r>
      <w:r w:rsidR="00360CE3">
        <w:rPr>
          <w:sz w:val="24"/>
          <w:szCs w:val="24"/>
        </w:rPr>
        <w:t xml:space="preserve">ktív társadalmi tőke. Másrészt </w:t>
      </w:r>
      <w:r w:rsidR="0071076A" w:rsidRPr="0CAF24D3">
        <w:rPr>
          <w:sz w:val="24"/>
          <w:szCs w:val="24"/>
        </w:rPr>
        <w:t>e</w:t>
      </w:r>
      <w:r w:rsidR="00A206E2" w:rsidRPr="0CAF24D3">
        <w:rPr>
          <w:sz w:val="24"/>
          <w:szCs w:val="24"/>
        </w:rPr>
        <w:t>lkülöníti a társadalmi tőkét a társadalmi/szociáli</w:t>
      </w:r>
      <w:r w:rsidR="00F05FE0" w:rsidRPr="0CAF24D3">
        <w:rPr>
          <w:sz w:val="24"/>
          <w:szCs w:val="24"/>
        </w:rPr>
        <w:t xml:space="preserve">s kapcsolatok előfeltételitől. Ezeken olyan kulturális, történelmi, intézményi, pszichológiai kontextuális tényezőket ért, amelyek elősegíthetik vagy gátolhatják a társadalmi kötelékek kialakulását, és amelyek magukba foglalják a hallgatólagos és a kifejezett egyetértéseket (informális és formális-intézményes normák és szabályok). </w:t>
      </w:r>
      <w:r w:rsidR="00C505E8">
        <w:rPr>
          <w:sz w:val="24"/>
          <w:szCs w:val="24"/>
        </w:rPr>
        <w:t xml:space="preserve">Erre kettős korlátozásra alapozva </w:t>
      </w:r>
      <w:proofErr w:type="spellStart"/>
      <w:r w:rsidR="00360CE3">
        <w:rPr>
          <w:sz w:val="24"/>
          <w:szCs w:val="24"/>
        </w:rPr>
        <w:t>Son</w:t>
      </w:r>
      <w:proofErr w:type="spellEnd"/>
      <w:r w:rsidR="00360CE3">
        <w:rPr>
          <w:sz w:val="24"/>
          <w:szCs w:val="24"/>
        </w:rPr>
        <w:t xml:space="preserve"> azt állítja: a</w:t>
      </w:r>
      <w:r w:rsidR="00DA6DE9" w:rsidRPr="0CAF24D3">
        <w:rPr>
          <w:sz w:val="24"/>
          <w:szCs w:val="24"/>
        </w:rPr>
        <w:t xml:space="preserve"> bizalom nem </w:t>
      </w:r>
      <w:r w:rsidR="00360CE3">
        <w:rPr>
          <w:sz w:val="24"/>
          <w:szCs w:val="24"/>
        </w:rPr>
        <w:t xml:space="preserve">társadalmi tőke, </w:t>
      </w:r>
      <w:r w:rsidR="00E3472C">
        <w:rPr>
          <w:sz w:val="24"/>
          <w:szCs w:val="24"/>
        </w:rPr>
        <w:t xml:space="preserve">illetve </w:t>
      </w:r>
      <w:r w:rsidR="00360CE3">
        <w:rPr>
          <w:sz w:val="24"/>
          <w:szCs w:val="24"/>
        </w:rPr>
        <w:t xml:space="preserve">nem használható például a kollektív társadalmi tőke indikátoraként, mert </w:t>
      </w:r>
      <w:r w:rsidR="00DA6DE9" w:rsidRPr="0CAF24D3">
        <w:rPr>
          <w:sz w:val="24"/>
          <w:szCs w:val="24"/>
        </w:rPr>
        <w:t xml:space="preserve">annak előfeltételeihez tartozik, </w:t>
      </w:r>
      <w:r w:rsidR="00360CE3">
        <w:rPr>
          <w:sz w:val="24"/>
          <w:szCs w:val="24"/>
        </w:rPr>
        <w:t xml:space="preserve">és </w:t>
      </w:r>
      <w:r w:rsidR="00DA6DE9" w:rsidRPr="0CAF24D3">
        <w:rPr>
          <w:sz w:val="24"/>
          <w:szCs w:val="24"/>
        </w:rPr>
        <w:t>megelőz</w:t>
      </w:r>
      <w:r w:rsidR="00360CE3">
        <w:rPr>
          <w:sz w:val="24"/>
          <w:szCs w:val="24"/>
        </w:rPr>
        <w:t>i</w:t>
      </w:r>
      <w:r w:rsidR="00DA6DE9" w:rsidRPr="0CAF24D3">
        <w:rPr>
          <w:sz w:val="24"/>
          <w:szCs w:val="24"/>
        </w:rPr>
        <w:t xml:space="preserve"> a kollektív társadalmi tőke produkcióját.</w:t>
      </w:r>
    </w:p>
    <w:p w:rsidR="009458A0" w:rsidRDefault="009458A0" w:rsidP="0CAF24D3">
      <w:pPr>
        <w:rPr>
          <w:sz w:val="24"/>
          <w:szCs w:val="24"/>
        </w:rPr>
      </w:pPr>
      <w:r w:rsidRPr="0CAF24D3">
        <w:rPr>
          <w:sz w:val="24"/>
          <w:szCs w:val="24"/>
        </w:rPr>
        <w:t xml:space="preserve">A társadalmi tőke fogalma </w:t>
      </w:r>
      <w:proofErr w:type="spellStart"/>
      <w:r w:rsidRPr="0CAF24D3">
        <w:rPr>
          <w:sz w:val="24"/>
          <w:szCs w:val="24"/>
        </w:rPr>
        <w:t>Son</w:t>
      </w:r>
      <w:proofErr w:type="spellEnd"/>
      <w:r w:rsidRPr="0CAF24D3">
        <w:rPr>
          <w:sz w:val="24"/>
          <w:szCs w:val="24"/>
        </w:rPr>
        <w:t xml:space="preserve"> szerint végül is három egyszerű kérdésre adott válaszként értelmezhető: Ki</w:t>
      </w:r>
      <w:r w:rsidR="00C505E8">
        <w:rPr>
          <w:sz w:val="24"/>
          <w:szCs w:val="24"/>
        </w:rPr>
        <w:t>k</w:t>
      </w:r>
      <w:r w:rsidRPr="0CAF24D3">
        <w:rPr>
          <w:sz w:val="24"/>
          <w:szCs w:val="24"/>
        </w:rPr>
        <w:t xml:space="preserve"> vagyunk mi? Miért vagyunk azok, akik vagyunk? Mi a jó vagy rossz abban, akik vagyunk? Vagyis </w:t>
      </w:r>
      <w:r w:rsidR="006C7159" w:rsidRPr="0CAF24D3">
        <w:rPr>
          <w:sz w:val="24"/>
          <w:szCs w:val="24"/>
        </w:rPr>
        <w:t>nem az „énségre [</w:t>
      </w:r>
      <w:proofErr w:type="spellStart"/>
      <w:r w:rsidR="006C7159" w:rsidRPr="0CAF24D3">
        <w:rPr>
          <w:sz w:val="24"/>
          <w:szCs w:val="24"/>
        </w:rPr>
        <w:t>I-ness</w:t>
      </w:r>
      <w:proofErr w:type="spellEnd"/>
      <w:r w:rsidR="006C7159" w:rsidRPr="0CAF24D3">
        <w:rPr>
          <w:sz w:val="24"/>
          <w:szCs w:val="24"/>
        </w:rPr>
        <w:t>]”, hanem a „miségre [</w:t>
      </w:r>
      <w:proofErr w:type="spellStart"/>
      <w:r w:rsidR="006C7159" w:rsidRPr="0CAF24D3">
        <w:rPr>
          <w:sz w:val="24"/>
          <w:szCs w:val="24"/>
        </w:rPr>
        <w:t>we-ness</w:t>
      </w:r>
      <w:proofErr w:type="spellEnd"/>
      <w:r w:rsidR="006C7159" w:rsidRPr="0CAF24D3">
        <w:rPr>
          <w:sz w:val="24"/>
          <w:szCs w:val="24"/>
        </w:rPr>
        <w:t xml:space="preserve">]” irányuló kérdésre adott válaszként. Ezzel </w:t>
      </w:r>
      <w:proofErr w:type="spellStart"/>
      <w:r w:rsidR="006C7159" w:rsidRPr="0CAF24D3">
        <w:rPr>
          <w:sz w:val="24"/>
          <w:szCs w:val="24"/>
        </w:rPr>
        <w:t>Son</w:t>
      </w:r>
      <w:proofErr w:type="spellEnd"/>
      <w:r w:rsidR="006C7159" w:rsidRPr="0CAF24D3">
        <w:rPr>
          <w:sz w:val="24"/>
          <w:szCs w:val="24"/>
        </w:rPr>
        <w:t xml:space="preserve"> azt mondja: sem az individuális, sem a </w:t>
      </w:r>
      <w:r w:rsidR="00381847">
        <w:rPr>
          <w:sz w:val="24"/>
          <w:szCs w:val="24"/>
        </w:rPr>
        <w:t xml:space="preserve">kollektív társadalmi tőke nem létezik </w:t>
      </w:r>
      <w:r w:rsidR="006C7159" w:rsidRPr="0CAF24D3">
        <w:rPr>
          <w:sz w:val="24"/>
          <w:szCs w:val="24"/>
        </w:rPr>
        <w:t xml:space="preserve">valamiféle, többé-kevésbé erős, </w:t>
      </w:r>
      <w:r w:rsidR="0060769A" w:rsidRPr="0CAF24D3">
        <w:rPr>
          <w:sz w:val="24"/>
          <w:szCs w:val="24"/>
        </w:rPr>
        <w:t>kisebb-nagyobb mértékű</w:t>
      </w:r>
      <w:r w:rsidR="006C7159" w:rsidRPr="0CAF24D3">
        <w:rPr>
          <w:sz w:val="24"/>
          <w:szCs w:val="24"/>
        </w:rPr>
        <w:t xml:space="preserve"> „miség” nélkül. </w:t>
      </w:r>
      <w:r w:rsidR="0060769A" w:rsidRPr="0CAF24D3">
        <w:rPr>
          <w:sz w:val="24"/>
          <w:szCs w:val="24"/>
        </w:rPr>
        <w:t>Ne</w:t>
      </w:r>
      <w:r w:rsidR="00381847">
        <w:rPr>
          <w:sz w:val="24"/>
          <w:szCs w:val="24"/>
        </w:rPr>
        <w:t xml:space="preserve">m vitás, a társadalmi tőke termelhet-hozhat </w:t>
      </w:r>
      <w:r w:rsidR="006542DA">
        <w:rPr>
          <w:sz w:val="24"/>
          <w:szCs w:val="24"/>
        </w:rPr>
        <w:t>nyereség</w:t>
      </w:r>
      <w:r w:rsidR="0060769A" w:rsidRPr="0CAF24D3">
        <w:rPr>
          <w:sz w:val="24"/>
          <w:szCs w:val="24"/>
        </w:rPr>
        <w:t>et az egyének s</w:t>
      </w:r>
      <w:r w:rsidR="00381847">
        <w:rPr>
          <w:sz w:val="24"/>
          <w:szCs w:val="24"/>
        </w:rPr>
        <w:t>zámára, de a társadalmi tőke mégsem</w:t>
      </w:r>
      <w:r w:rsidR="0060769A" w:rsidRPr="0CAF24D3">
        <w:rPr>
          <w:sz w:val="24"/>
          <w:szCs w:val="24"/>
        </w:rPr>
        <w:t xml:space="preserve"> az egyéneké, nem egyének tulajdona, hanem mindazoké, akik egy közös [</w:t>
      </w:r>
      <w:proofErr w:type="spellStart"/>
      <w:r w:rsidR="0060769A" w:rsidRPr="0CAF24D3">
        <w:rPr>
          <w:sz w:val="24"/>
          <w:szCs w:val="24"/>
        </w:rPr>
        <w:t>common</w:t>
      </w:r>
      <w:proofErr w:type="spellEnd"/>
      <w:r w:rsidR="0060769A" w:rsidRPr="0CAF24D3">
        <w:rPr>
          <w:sz w:val="24"/>
          <w:szCs w:val="24"/>
        </w:rPr>
        <w:t>] háló</w:t>
      </w:r>
      <w:r w:rsidR="00381847">
        <w:rPr>
          <w:sz w:val="24"/>
          <w:szCs w:val="24"/>
        </w:rPr>
        <w:t>zat tagjai. Ezért nem fogalmazhatunk úgy például</w:t>
      </w:r>
      <w:r w:rsidR="0060769A" w:rsidRPr="0CAF24D3">
        <w:rPr>
          <w:sz w:val="24"/>
          <w:szCs w:val="24"/>
        </w:rPr>
        <w:t>, hogy „társadalmi tőketulaj vagyok” vagy „</w:t>
      </w:r>
      <w:r w:rsidR="003B59EF" w:rsidRPr="0CAF24D3">
        <w:rPr>
          <w:sz w:val="24"/>
          <w:szCs w:val="24"/>
        </w:rPr>
        <w:t>több társad</w:t>
      </w:r>
      <w:r w:rsidR="00155896" w:rsidRPr="0CAF24D3">
        <w:rPr>
          <w:sz w:val="24"/>
          <w:szCs w:val="24"/>
        </w:rPr>
        <w:t>a</w:t>
      </w:r>
      <w:r w:rsidR="003B59EF" w:rsidRPr="0CAF24D3">
        <w:rPr>
          <w:sz w:val="24"/>
          <w:szCs w:val="24"/>
        </w:rPr>
        <w:t>l</w:t>
      </w:r>
      <w:r w:rsidR="00155896" w:rsidRPr="0CAF24D3">
        <w:rPr>
          <w:sz w:val="24"/>
          <w:szCs w:val="24"/>
        </w:rPr>
        <w:t xml:space="preserve">mi tőkém van, mint neked”, hanem </w:t>
      </w:r>
      <w:r w:rsidR="00155896" w:rsidRPr="0CAF24D3">
        <w:rPr>
          <w:sz w:val="24"/>
          <w:szCs w:val="24"/>
        </w:rPr>
        <w:lastRenderedPageBreak/>
        <w:t xml:space="preserve">azt kell mondanunk, </w:t>
      </w:r>
      <w:r w:rsidR="0060769A" w:rsidRPr="0CAF24D3">
        <w:rPr>
          <w:sz w:val="24"/>
          <w:szCs w:val="24"/>
        </w:rPr>
        <w:t>„</w:t>
      </w:r>
      <w:r w:rsidR="00155896" w:rsidRPr="0CAF24D3">
        <w:rPr>
          <w:sz w:val="24"/>
          <w:szCs w:val="24"/>
        </w:rPr>
        <w:t xml:space="preserve">része/részese vagyok a társadalmi tőkének”. A társadalmi tőke alapzata </w:t>
      </w:r>
      <w:proofErr w:type="spellStart"/>
      <w:r w:rsidR="00381847">
        <w:rPr>
          <w:sz w:val="24"/>
          <w:szCs w:val="24"/>
        </w:rPr>
        <w:t>Son</w:t>
      </w:r>
      <w:proofErr w:type="spellEnd"/>
      <w:r w:rsidR="00381847">
        <w:rPr>
          <w:sz w:val="24"/>
          <w:szCs w:val="24"/>
        </w:rPr>
        <w:t xml:space="preserve"> szerint tehát </w:t>
      </w:r>
      <w:r w:rsidR="00155896" w:rsidRPr="0CAF24D3">
        <w:rPr>
          <w:sz w:val="24"/>
          <w:szCs w:val="24"/>
        </w:rPr>
        <w:t xml:space="preserve">a </w:t>
      </w:r>
      <w:r w:rsidR="00381847">
        <w:rPr>
          <w:sz w:val="24"/>
          <w:szCs w:val="24"/>
        </w:rPr>
        <w:t>„</w:t>
      </w:r>
      <w:r w:rsidR="00155896" w:rsidRPr="0CAF24D3">
        <w:rPr>
          <w:sz w:val="24"/>
          <w:szCs w:val="24"/>
        </w:rPr>
        <w:t>miség</w:t>
      </w:r>
      <w:r w:rsidR="00381847">
        <w:rPr>
          <w:sz w:val="24"/>
          <w:szCs w:val="24"/>
        </w:rPr>
        <w:t>”</w:t>
      </w:r>
      <w:r w:rsidR="00155896" w:rsidRPr="0CAF24D3">
        <w:rPr>
          <w:sz w:val="24"/>
          <w:szCs w:val="24"/>
        </w:rPr>
        <w:t xml:space="preserve"> (nem a </w:t>
      </w:r>
      <w:r w:rsidR="0060769A" w:rsidRPr="0CAF24D3">
        <w:rPr>
          <w:sz w:val="24"/>
          <w:szCs w:val="24"/>
        </w:rPr>
        <w:t>„</w:t>
      </w:r>
      <w:r w:rsidR="00155896" w:rsidRPr="0CAF24D3">
        <w:rPr>
          <w:sz w:val="24"/>
          <w:szCs w:val="24"/>
        </w:rPr>
        <w:t xml:space="preserve">ki vagyok én?”, hanem a </w:t>
      </w:r>
      <w:r w:rsidR="0060769A" w:rsidRPr="0CAF24D3">
        <w:rPr>
          <w:sz w:val="24"/>
          <w:szCs w:val="24"/>
        </w:rPr>
        <w:t>„</w:t>
      </w:r>
      <w:r w:rsidR="00155896" w:rsidRPr="0CAF24D3">
        <w:rPr>
          <w:sz w:val="24"/>
          <w:szCs w:val="24"/>
        </w:rPr>
        <w:t>mi vagyunk mi?”).</w:t>
      </w:r>
    </w:p>
    <w:p w:rsidR="00381847" w:rsidRPr="00155896" w:rsidRDefault="00381847" w:rsidP="0CAF24D3">
      <w:pPr>
        <w:rPr>
          <w:sz w:val="24"/>
          <w:szCs w:val="24"/>
        </w:rPr>
      </w:pPr>
    </w:p>
    <w:p w:rsidR="7151F16C" w:rsidRPr="006542DA" w:rsidRDefault="00D876CE" w:rsidP="7151F16C">
      <w:pPr>
        <w:rPr>
          <w:b/>
          <w:sz w:val="24"/>
          <w:szCs w:val="24"/>
        </w:rPr>
      </w:pPr>
      <w:r w:rsidRPr="006542DA">
        <w:rPr>
          <w:b/>
          <w:sz w:val="24"/>
          <w:szCs w:val="24"/>
        </w:rPr>
        <w:t>Ajánlott olvasmányok</w:t>
      </w:r>
      <w:r w:rsidR="00381847" w:rsidRPr="006542DA">
        <w:rPr>
          <w:b/>
          <w:sz w:val="24"/>
          <w:szCs w:val="24"/>
        </w:rPr>
        <w:t>:</w:t>
      </w:r>
    </w:p>
    <w:p w:rsidR="7151F16C" w:rsidRPr="006542DA" w:rsidRDefault="000A642A" w:rsidP="006542DA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proofErr w:type="spellStart"/>
        <w:r w:rsidR="0045603A" w:rsidRPr="006542DA">
          <w:rPr>
            <w:rStyle w:val="Ershivatkozs"/>
          </w:rPr>
          <w:t>Nan</w:t>
        </w:r>
        <w:proofErr w:type="spellEnd"/>
        <w:r w:rsidR="0045603A" w:rsidRPr="006542DA">
          <w:rPr>
            <w:rStyle w:val="Ershivatkozs"/>
          </w:rPr>
          <w:t xml:space="preserve"> </w:t>
        </w:r>
        <w:proofErr w:type="spellStart"/>
        <w:r w:rsidR="0045603A" w:rsidRPr="006542DA">
          <w:rPr>
            <w:rStyle w:val="Ershivatkozs"/>
          </w:rPr>
          <w:t>Lin</w:t>
        </w:r>
        <w:proofErr w:type="spellEnd"/>
        <w:r w:rsidR="0045603A" w:rsidRPr="006542DA">
          <w:rPr>
            <w:rStyle w:val="Ershivatkozs"/>
          </w:rPr>
          <w:t xml:space="preserve">: </w:t>
        </w:r>
        <w:proofErr w:type="spellStart"/>
        <w:r w:rsidR="0045603A" w:rsidRPr="006542DA">
          <w:rPr>
            <w:rStyle w:val="Ershivatkozs"/>
          </w:rPr>
          <w:t>Social</w:t>
        </w:r>
        <w:proofErr w:type="spellEnd"/>
        <w:r w:rsidR="0045603A" w:rsidRPr="006542DA">
          <w:rPr>
            <w:rStyle w:val="Ershivatkozs"/>
          </w:rPr>
          <w:t xml:space="preserve"> Capital: A </w:t>
        </w:r>
        <w:proofErr w:type="spellStart"/>
        <w:r w:rsidR="0045603A" w:rsidRPr="006542DA">
          <w:rPr>
            <w:rStyle w:val="Ershivatkozs"/>
          </w:rPr>
          <w:t>Theory</w:t>
        </w:r>
        <w:proofErr w:type="spellEnd"/>
        <w:r w:rsidR="0045603A" w:rsidRPr="006542DA">
          <w:rPr>
            <w:rStyle w:val="Ershivatkozs"/>
          </w:rPr>
          <w:t xml:space="preserve"> of </w:t>
        </w:r>
        <w:proofErr w:type="spellStart"/>
        <w:r w:rsidR="0045603A" w:rsidRPr="006542DA">
          <w:rPr>
            <w:rStyle w:val="Ershivatkozs"/>
          </w:rPr>
          <w:t>Social</w:t>
        </w:r>
        <w:proofErr w:type="spellEnd"/>
        <w:r w:rsidR="0045603A" w:rsidRPr="006542DA">
          <w:rPr>
            <w:rStyle w:val="Ershivatkozs"/>
          </w:rPr>
          <w:t xml:space="preserve"> </w:t>
        </w:r>
        <w:proofErr w:type="spellStart"/>
        <w:r w:rsidR="0045603A" w:rsidRPr="006542DA">
          <w:rPr>
            <w:rStyle w:val="Ershivatkozs"/>
          </w:rPr>
          <w:t>Structure</w:t>
        </w:r>
        <w:proofErr w:type="spellEnd"/>
        <w:r w:rsidR="0045603A" w:rsidRPr="006542DA">
          <w:rPr>
            <w:rStyle w:val="Ershivatkozs"/>
          </w:rPr>
          <w:t xml:space="preserve"> and Action</w:t>
        </w:r>
      </w:hyperlink>
      <w:r w:rsidR="00B26DC8" w:rsidRPr="006542DA">
        <w:rPr>
          <w:rStyle w:val="Ershivatkozs"/>
        </w:rPr>
        <w:t xml:space="preserve"> (</w:t>
      </w:r>
      <w:r w:rsidR="006542DA" w:rsidRPr="006542DA">
        <w:rPr>
          <w:rStyle w:val="Ershivatkozs"/>
        </w:rPr>
        <w:t xml:space="preserve">Könyvárunkból kölcsönözhető és </w:t>
      </w:r>
      <w:r w:rsidR="00B26DC8" w:rsidRPr="006542DA">
        <w:rPr>
          <w:rStyle w:val="Ershivatkozs"/>
        </w:rPr>
        <w:t>online könyvtárunkból letölthető</w:t>
      </w:r>
      <w:r w:rsidR="006542DA" w:rsidRPr="006542DA">
        <w:rPr>
          <w:rStyle w:val="Ershivatkozs"/>
        </w:rPr>
        <w:t>.</w:t>
      </w:r>
      <w:r w:rsidR="00B26DC8" w:rsidRPr="006542DA">
        <w:rPr>
          <w:rStyle w:val="Ershivatkozs"/>
        </w:rPr>
        <w:t>)</w:t>
      </w:r>
    </w:p>
    <w:p w:rsidR="0045603A" w:rsidRPr="006542DA" w:rsidRDefault="000A642A" w:rsidP="006542DA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r w:rsidR="00B26DC8" w:rsidRPr="006542DA">
          <w:rPr>
            <w:rStyle w:val="Ershivatkozs"/>
          </w:rPr>
          <w:t xml:space="preserve">Ronald S. </w:t>
        </w:r>
        <w:proofErr w:type="spellStart"/>
        <w:r w:rsidR="00B26DC8" w:rsidRPr="006542DA">
          <w:rPr>
            <w:rStyle w:val="Ershivatkozs"/>
          </w:rPr>
          <w:t>Burt</w:t>
        </w:r>
        <w:proofErr w:type="spellEnd"/>
        <w:r w:rsidR="00B26DC8" w:rsidRPr="006542DA">
          <w:rPr>
            <w:rStyle w:val="Ershivatkozs"/>
          </w:rPr>
          <w:t xml:space="preserve">: </w:t>
        </w:r>
        <w:proofErr w:type="spellStart"/>
        <w:r w:rsidR="00B26DC8" w:rsidRPr="006542DA">
          <w:rPr>
            <w:rStyle w:val="Ershivatkozs"/>
          </w:rPr>
          <w:t>Brokerage</w:t>
        </w:r>
        <w:proofErr w:type="spellEnd"/>
        <w:r w:rsidR="00B26DC8" w:rsidRPr="006542DA">
          <w:rPr>
            <w:rStyle w:val="Ershivatkozs"/>
          </w:rPr>
          <w:t xml:space="preserve"> and </w:t>
        </w:r>
        <w:proofErr w:type="spellStart"/>
        <w:r w:rsidR="00381847" w:rsidRPr="006542DA">
          <w:rPr>
            <w:rStyle w:val="Ershivatkozs"/>
          </w:rPr>
          <w:t>Closure</w:t>
        </w:r>
        <w:proofErr w:type="spellEnd"/>
        <w:r w:rsidR="00381847" w:rsidRPr="006542DA">
          <w:rPr>
            <w:rStyle w:val="Ershivatkozs"/>
          </w:rPr>
          <w:t>:</w:t>
        </w:r>
        <w:r w:rsidR="00B26DC8" w:rsidRPr="006542DA">
          <w:rPr>
            <w:rStyle w:val="Ershivatkozs"/>
          </w:rPr>
          <w:t xml:space="preserve"> </w:t>
        </w:r>
        <w:r w:rsidR="00381847" w:rsidRPr="006542DA">
          <w:rPr>
            <w:rStyle w:val="Ershivatkozs"/>
          </w:rPr>
          <w:t>A</w:t>
        </w:r>
        <w:r w:rsidR="00B26DC8" w:rsidRPr="006542DA">
          <w:rPr>
            <w:rStyle w:val="Ershivatkozs"/>
          </w:rPr>
          <w:t xml:space="preserve">n </w:t>
        </w:r>
        <w:proofErr w:type="spellStart"/>
        <w:r w:rsidR="00381847" w:rsidRPr="006542DA">
          <w:rPr>
            <w:rStyle w:val="Ershivatkozs"/>
          </w:rPr>
          <w:t>I</w:t>
        </w:r>
        <w:r w:rsidR="00B26DC8" w:rsidRPr="006542DA">
          <w:rPr>
            <w:rStyle w:val="Ershivatkozs"/>
          </w:rPr>
          <w:t>ntroduction</w:t>
        </w:r>
        <w:proofErr w:type="spellEnd"/>
        <w:r w:rsidR="00B26DC8" w:rsidRPr="006542DA">
          <w:rPr>
            <w:rStyle w:val="Ershivatkozs"/>
          </w:rPr>
          <w:t xml:space="preserve"> </w:t>
        </w:r>
        <w:proofErr w:type="spellStart"/>
        <w:r w:rsidR="00B26DC8" w:rsidRPr="006542DA">
          <w:rPr>
            <w:rStyle w:val="Ershivatkozs"/>
          </w:rPr>
          <w:t>to</w:t>
        </w:r>
        <w:proofErr w:type="spellEnd"/>
        <w:r w:rsidR="00B26DC8" w:rsidRPr="006542DA">
          <w:rPr>
            <w:rStyle w:val="Ershivatkozs"/>
          </w:rPr>
          <w:t xml:space="preserve"> </w:t>
        </w:r>
        <w:proofErr w:type="spellStart"/>
        <w:r w:rsidR="00B26DC8" w:rsidRPr="006542DA">
          <w:rPr>
            <w:rStyle w:val="Ershivatkozs"/>
          </w:rPr>
          <w:t>Social</w:t>
        </w:r>
        <w:proofErr w:type="spellEnd"/>
        <w:r w:rsidR="00B26DC8" w:rsidRPr="006542DA">
          <w:rPr>
            <w:rStyle w:val="Ershivatkozs"/>
          </w:rPr>
          <w:t xml:space="preserve"> Capital</w:t>
        </w:r>
      </w:hyperlink>
      <w:r w:rsidR="00B26DC8" w:rsidRPr="006542DA">
        <w:rPr>
          <w:rStyle w:val="Ershivatkozs"/>
        </w:rPr>
        <w:t xml:space="preserve"> (</w:t>
      </w:r>
      <w:r w:rsidR="006542DA" w:rsidRPr="006542DA">
        <w:rPr>
          <w:rStyle w:val="Ershivatkozs"/>
        </w:rPr>
        <w:t xml:space="preserve">Könyvtárunkból </w:t>
      </w:r>
      <w:r w:rsidR="00B26DC8" w:rsidRPr="006542DA">
        <w:rPr>
          <w:rStyle w:val="Ershivatkozs"/>
        </w:rPr>
        <w:t>kölcs</w:t>
      </w:r>
      <w:r w:rsidR="00381847" w:rsidRPr="006542DA">
        <w:rPr>
          <w:rStyle w:val="Ershivatkozs"/>
        </w:rPr>
        <w:t>önözhető</w:t>
      </w:r>
      <w:r w:rsidR="006542DA" w:rsidRPr="006542DA">
        <w:rPr>
          <w:rStyle w:val="Ershivatkozs"/>
        </w:rPr>
        <w:t>.</w:t>
      </w:r>
      <w:r w:rsidR="00381847" w:rsidRPr="006542DA">
        <w:rPr>
          <w:rStyle w:val="Ershivatkozs"/>
        </w:rPr>
        <w:t>)</w:t>
      </w:r>
    </w:p>
    <w:p w:rsidR="0045603A" w:rsidRPr="006542DA" w:rsidRDefault="000A642A" w:rsidP="006542DA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r w:rsidR="00B26DC8" w:rsidRPr="006542DA">
          <w:rPr>
            <w:rStyle w:val="Ershivatkozs"/>
          </w:rPr>
          <w:t xml:space="preserve">John </w:t>
        </w:r>
        <w:proofErr w:type="spellStart"/>
        <w:r w:rsidR="00B26DC8" w:rsidRPr="006542DA">
          <w:rPr>
            <w:rStyle w:val="Ershivatkozs"/>
          </w:rPr>
          <w:t>Field</w:t>
        </w:r>
        <w:proofErr w:type="spellEnd"/>
        <w:r w:rsidR="00B26DC8" w:rsidRPr="006542DA">
          <w:rPr>
            <w:rStyle w:val="Ershivatkozs"/>
          </w:rPr>
          <w:t xml:space="preserve">: </w:t>
        </w:r>
        <w:proofErr w:type="spellStart"/>
        <w:r w:rsidR="00B26DC8" w:rsidRPr="006542DA">
          <w:rPr>
            <w:rStyle w:val="Ershivatkozs"/>
          </w:rPr>
          <w:t>Social</w:t>
        </w:r>
        <w:proofErr w:type="spellEnd"/>
        <w:r w:rsidR="00B26DC8" w:rsidRPr="006542DA">
          <w:rPr>
            <w:rStyle w:val="Ershivatkozs"/>
          </w:rPr>
          <w:t xml:space="preserve"> Capital</w:t>
        </w:r>
      </w:hyperlink>
      <w:r w:rsidR="00B26DC8" w:rsidRPr="006542DA">
        <w:rPr>
          <w:rStyle w:val="Ershivatkozs"/>
        </w:rPr>
        <w:t xml:space="preserve"> (</w:t>
      </w:r>
      <w:r w:rsidR="006542DA" w:rsidRPr="006542DA">
        <w:rPr>
          <w:rStyle w:val="Ershivatkozs"/>
        </w:rPr>
        <w:t xml:space="preserve">Helyben </w:t>
      </w:r>
      <w:r w:rsidR="00381847" w:rsidRPr="006542DA">
        <w:rPr>
          <w:rStyle w:val="Ershivatkozs"/>
        </w:rPr>
        <w:t>olvasható könyvtárunkban</w:t>
      </w:r>
      <w:r w:rsidR="006542DA" w:rsidRPr="006542DA">
        <w:rPr>
          <w:rStyle w:val="Ershivatkozs"/>
        </w:rPr>
        <w:t>.</w:t>
      </w:r>
      <w:r w:rsidR="00381847" w:rsidRPr="006542DA">
        <w:rPr>
          <w:rStyle w:val="Ershivatkozs"/>
        </w:rPr>
        <w:t>)</w:t>
      </w:r>
    </w:p>
    <w:p w:rsidR="00DA6DE9" w:rsidRPr="006542DA" w:rsidRDefault="000A642A" w:rsidP="7151F16C">
      <w:pPr>
        <w:pStyle w:val="Listaszerbekezds"/>
        <w:numPr>
          <w:ilvl w:val="0"/>
          <w:numId w:val="1"/>
        </w:numPr>
        <w:rPr>
          <w:b/>
          <w:bCs/>
          <w:smallCaps/>
          <w:color w:val="5B9BD5" w:themeColor="accent1"/>
          <w:spacing w:val="5"/>
        </w:rPr>
      </w:pPr>
      <w:hyperlink r:id="rId9" w:history="1">
        <w:r w:rsidR="7151F16C" w:rsidRPr="006542DA">
          <w:rPr>
            <w:rStyle w:val="Ershivatkozs"/>
          </w:rPr>
          <w:t>Csizma</w:t>
        </w:r>
        <w:r w:rsidR="0046251B" w:rsidRPr="006542DA">
          <w:rPr>
            <w:rStyle w:val="Ershivatkozs"/>
          </w:rPr>
          <w:t xml:space="preserve">dia Zoltán: Társadalmi tőke. In </w:t>
        </w:r>
        <w:r w:rsidR="7151F16C" w:rsidRPr="006542DA">
          <w:rPr>
            <w:rStyle w:val="Ershivatkozs"/>
          </w:rPr>
          <w:t>Modern szociológiai paradigmák</w:t>
        </w:r>
      </w:hyperlink>
      <w:r w:rsidR="7151F16C" w:rsidRPr="006542DA">
        <w:rPr>
          <w:rStyle w:val="Ershivatkozs"/>
        </w:rPr>
        <w:t>, 293-315.</w:t>
      </w:r>
      <w:r w:rsidR="00381847" w:rsidRPr="006542DA">
        <w:rPr>
          <w:rStyle w:val="Ershivatkozs"/>
        </w:rPr>
        <w:t xml:space="preserve"> (</w:t>
      </w:r>
      <w:r w:rsidR="006542DA" w:rsidRPr="006542DA">
        <w:rPr>
          <w:rStyle w:val="Ershivatkozs"/>
        </w:rPr>
        <w:t>Könyvárunkból kölcsönözhető.</w:t>
      </w:r>
      <w:r w:rsidR="00381847" w:rsidRPr="006542DA">
        <w:rPr>
          <w:rStyle w:val="Ershivatkozs"/>
        </w:rPr>
        <w:t>)</w:t>
      </w:r>
    </w:p>
    <w:sectPr w:rsidR="00DA6DE9" w:rsidRPr="006542DA" w:rsidSect="000A6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CB2BC6"/>
    <w:multiLevelType w:val="hybridMultilevel"/>
    <w:tmpl w:val="0E68206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8B48EE"/>
    <w:rsid w:val="00024D07"/>
    <w:rsid w:val="00027285"/>
    <w:rsid w:val="000A642A"/>
    <w:rsid w:val="001009D3"/>
    <w:rsid w:val="00136B77"/>
    <w:rsid w:val="00155896"/>
    <w:rsid w:val="001A27D6"/>
    <w:rsid w:val="002C54E5"/>
    <w:rsid w:val="002E2CC1"/>
    <w:rsid w:val="002F35A4"/>
    <w:rsid w:val="00360CE3"/>
    <w:rsid w:val="0036496D"/>
    <w:rsid w:val="00381847"/>
    <w:rsid w:val="003840EB"/>
    <w:rsid w:val="00394036"/>
    <w:rsid w:val="003A7AD4"/>
    <w:rsid w:val="003B0A7C"/>
    <w:rsid w:val="003B59EF"/>
    <w:rsid w:val="00415782"/>
    <w:rsid w:val="00436C28"/>
    <w:rsid w:val="00454CF9"/>
    <w:rsid w:val="0045603A"/>
    <w:rsid w:val="00461573"/>
    <w:rsid w:val="0046251B"/>
    <w:rsid w:val="005257F3"/>
    <w:rsid w:val="00535A90"/>
    <w:rsid w:val="005578BB"/>
    <w:rsid w:val="0060769A"/>
    <w:rsid w:val="00620896"/>
    <w:rsid w:val="006542DA"/>
    <w:rsid w:val="00693FF4"/>
    <w:rsid w:val="006C599F"/>
    <w:rsid w:val="006C7159"/>
    <w:rsid w:val="0071076A"/>
    <w:rsid w:val="007833E2"/>
    <w:rsid w:val="007D751B"/>
    <w:rsid w:val="00807433"/>
    <w:rsid w:val="00885DD6"/>
    <w:rsid w:val="008B48EE"/>
    <w:rsid w:val="008D0B93"/>
    <w:rsid w:val="009142E8"/>
    <w:rsid w:val="009458A0"/>
    <w:rsid w:val="009962D0"/>
    <w:rsid w:val="009C1E06"/>
    <w:rsid w:val="009E7C42"/>
    <w:rsid w:val="00A206E2"/>
    <w:rsid w:val="00A76CB9"/>
    <w:rsid w:val="00B26DC8"/>
    <w:rsid w:val="00B80823"/>
    <w:rsid w:val="00B93670"/>
    <w:rsid w:val="00C007C9"/>
    <w:rsid w:val="00C505E8"/>
    <w:rsid w:val="00CD69E5"/>
    <w:rsid w:val="00D22ADC"/>
    <w:rsid w:val="00D876CE"/>
    <w:rsid w:val="00DA6DE9"/>
    <w:rsid w:val="00E31903"/>
    <w:rsid w:val="00E3472C"/>
    <w:rsid w:val="00E70086"/>
    <w:rsid w:val="00E9019D"/>
    <w:rsid w:val="00F05FE0"/>
    <w:rsid w:val="00F50393"/>
    <w:rsid w:val="00F50692"/>
    <w:rsid w:val="00FE4726"/>
    <w:rsid w:val="03447BD1"/>
    <w:rsid w:val="037F2855"/>
    <w:rsid w:val="03A883D7"/>
    <w:rsid w:val="03CD9F66"/>
    <w:rsid w:val="0442E91A"/>
    <w:rsid w:val="06264020"/>
    <w:rsid w:val="078013A6"/>
    <w:rsid w:val="07C21081"/>
    <w:rsid w:val="08DFA9C8"/>
    <w:rsid w:val="09D5708C"/>
    <w:rsid w:val="0C0025FE"/>
    <w:rsid w:val="0C118CCF"/>
    <w:rsid w:val="0C3D8A71"/>
    <w:rsid w:val="0CAF24D3"/>
    <w:rsid w:val="0DD95AD2"/>
    <w:rsid w:val="0EFE3E94"/>
    <w:rsid w:val="142A8087"/>
    <w:rsid w:val="149654B1"/>
    <w:rsid w:val="149FA2FD"/>
    <w:rsid w:val="169A2DE3"/>
    <w:rsid w:val="170E206E"/>
    <w:rsid w:val="17AE6D4B"/>
    <w:rsid w:val="17D0B7FA"/>
    <w:rsid w:val="1826B018"/>
    <w:rsid w:val="185F9D0B"/>
    <w:rsid w:val="188BF87D"/>
    <w:rsid w:val="1908AB54"/>
    <w:rsid w:val="190FC3F9"/>
    <w:rsid w:val="19535FFE"/>
    <w:rsid w:val="1969C5D4"/>
    <w:rsid w:val="1A527413"/>
    <w:rsid w:val="1A998B79"/>
    <w:rsid w:val="1C410BC7"/>
    <w:rsid w:val="1D102D02"/>
    <w:rsid w:val="1DBC9C21"/>
    <w:rsid w:val="1E1DAECF"/>
    <w:rsid w:val="1EABFD63"/>
    <w:rsid w:val="1F77ECD8"/>
    <w:rsid w:val="2041AD7D"/>
    <w:rsid w:val="2108CCFD"/>
    <w:rsid w:val="22939919"/>
    <w:rsid w:val="2412B548"/>
    <w:rsid w:val="2555221D"/>
    <w:rsid w:val="25801712"/>
    <w:rsid w:val="25AE85A9"/>
    <w:rsid w:val="27CDB367"/>
    <w:rsid w:val="28385686"/>
    <w:rsid w:val="2920F66C"/>
    <w:rsid w:val="29EEB00A"/>
    <w:rsid w:val="29F3A37C"/>
    <w:rsid w:val="2B1CAB86"/>
    <w:rsid w:val="2B8A806B"/>
    <w:rsid w:val="2C0880F3"/>
    <w:rsid w:val="2CB87BE7"/>
    <w:rsid w:val="2D8B28F7"/>
    <w:rsid w:val="2E3BC01F"/>
    <w:rsid w:val="2EDD0EF7"/>
    <w:rsid w:val="2EEA2D58"/>
    <w:rsid w:val="2EF89B10"/>
    <w:rsid w:val="2F2DF557"/>
    <w:rsid w:val="2F3743A3"/>
    <w:rsid w:val="30B35FE2"/>
    <w:rsid w:val="325E9A1A"/>
    <w:rsid w:val="346A0C9F"/>
    <w:rsid w:val="34ED6420"/>
    <w:rsid w:val="35395037"/>
    <w:rsid w:val="3640136E"/>
    <w:rsid w:val="365F5E2D"/>
    <w:rsid w:val="36D52098"/>
    <w:rsid w:val="38BE71C7"/>
    <w:rsid w:val="38CDDB9E"/>
    <w:rsid w:val="39B0FB32"/>
    <w:rsid w:val="3B239078"/>
    <w:rsid w:val="3DA93A47"/>
    <w:rsid w:val="3E170F2C"/>
    <w:rsid w:val="3E41DDDE"/>
    <w:rsid w:val="3EC5A95A"/>
    <w:rsid w:val="405AB669"/>
    <w:rsid w:val="4080F650"/>
    <w:rsid w:val="414EAFEE"/>
    <w:rsid w:val="41CC5B23"/>
    <w:rsid w:val="4401246E"/>
    <w:rsid w:val="455A2DAB"/>
    <w:rsid w:val="469A63DE"/>
    <w:rsid w:val="46A3F66A"/>
    <w:rsid w:val="4921732F"/>
    <w:rsid w:val="494266B5"/>
    <w:rsid w:val="4AF75F73"/>
    <w:rsid w:val="4B976EE7"/>
    <w:rsid w:val="4BC96F2F"/>
    <w:rsid w:val="4C116152"/>
    <w:rsid w:val="4DEE6325"/>
    <w:rsid w:val="50D7B414"/>
    <w:rsid w:val="516CC13E"/>
    <w:rsid w:val="541C7337"/>
    <w:rsid w:val="5487A336"/>
    <w:rsid w:val="54A46200"/>
    <w:rsid w:val="55A1DDC2"/>
    <w:rsid w:val="564525D3"/>
    <w:rsid w:val="5847D6EC"/>
    <w:rsid w:val="586F4984"/>
    <w:rsid w:val="5883D99E"/>
    <w:rsid w:val="59DCAB4E"/>
    <w:rsid w:val="5A754EE5"/>
    <w:rsid w:val="5C20891D"/>
    <w:rsid w:val="5CB46757"/>
    <w:rsid w:val="5D574AC1"/>
    <w:rsid w:val="5D83EE34"/>
    <w:rsid w:val="5E702943"/>
    <w:rsid w:val="6187D87A"/>
    <w:rsid w:val="61B95EEB"/>
    <w:rsid w:val="61D8535C"/>
    <w:rsid w:val="628060CA"/>
    <w:rsid w:val="63838D94"/>
    <w:rsid w:val="6486D44A"/>
    <w:rsid w:val="658F0019"/>
    <w:rsid w:val="6622A4AB"/>
    <w:rsid w:val="66268B8A"/>
    <w:rsid w:val="686C3A59"/>
    <w:rsid w:val="6942D424"/>
    <w:rsid w:val="69678074"/>
    <w:rsid w:val="69AB4873"/>
    <w:rsid w:val="6A3641C4"/>
    <w:rsid w:val="6A4948DF"/>
    <w:rsid w:val="6B7F35A2"/>
    <w:rsid w:val="6B8E9F79"/>
    <w:rsid w:val="6BCCA9BD"/>
    <w:rsid w:val="6C6D9F81"/>
    <w:rsid w:val="6D7430E2"/>
    <w:rsid w:val="6E050A70"/>
    <w:rsid w:val="6E337907"/>
    <w:rsid w:val="6E7EB996"/>
    <w:rsid w:val="7151F16C"/>
    <w:rsid w:val="7179EC28"/>
    <w:rsid w:val="742A6193"/>
    <w:rsid w:val="743083F5"/>
    <w:rsid w:val="7758E6DA"/>
    <w:rsid w:val="77E172F7"/>
    <w:rsid w:val="785BE7AA"/>
    <w:rsid w:val="785C83DE"/>
    <w:rsid w:val="78CB89CE"/>
    <w:rsid w:val="7A675A2F"/>
    <w:rsid w:val="7ACB014F"/>
    <w:rsid w:val="7BA8CEA6"/>
    <w:rsid w:val="7CD53A4C"/>
    <w:rsid w:val="7E307474"/>
    <w:rsid w:val="7ED225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A642A"/>
  </w:style>
  <w:style w:type="paragraph" w:styleId="Cmsor1">
    <w:name w:val="heading 1"/>
    <w:basedOn w:val="Norml"/>
    <w:next w:val="Norml"/>
    <w:link w:val="Cmsor1Char"/>
    <w:uiPriority w:val="9"/>
    <w:qFormat/>
    <w:rsid w:val="003649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46251B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6496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36496D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6542DA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6542DA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623162&amp;pos=2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288030&amp;pos=1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;jsessionid=90AA0E107EF8360958902BD5BB6D8757?action=onelong&amp;showtype=longlong&amp;recnum=531546&amp;pos=7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?action=onelong&amp;showtype=longlong&amp;recnum=1340880&amp;pos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722798&amp;pos=1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3</Pages>
  <Words>984</Words>
  <Characters>6791</Characters>
  <Application>Microsoft Office Word</Application>
  <DocSecurity>0</DocSecurity>
  <Lines>56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15</cp:revision>
  <dcterms:created xsi:type="dcterms:W3CDTF">2022-06-14T06:16:00Z</dcterms:created>
  <dcterms:modified xsi:type="dcterms:W3CDTF">2023-03-25T13:24:00Z</dcterms:modified>
</cp:coreProperties>
</file>